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C2" w:rsidRDefault="00D235C2" w:rsidP="00D235C2">
      <w:pPr>
        <w:shd w:val="clear" w:color="auto" w:fill="FFFFFF"/>
        <w:tabs>
          <w:tab w:val="left" w:pos="-346"/>
          <w:tab w:val="center" w:pos="4320"/>
        </w:tabs>
        <w:spacing w:after="200"/>
        <w:ind w:leftChars="0" w:left="0" w:firstLineChars="0" w:firstLine="0"/>
        <w:jc w:val="both"/>
        <w:rPr>
          <w:color w:val="993300"/>
          <w:sz w:val="32"/>
          <w:szCs w:val="32"/>
        </w:rPr>
      </w:pPr>
    </w:p>
    <w:p w:rsidR="00D235C2" w:rsidRDefault="00D235C2" w:rsidP="00D235C2">
      <w:pPr>
        <w:ind w:left="1" w:hanging="3"/>
        <w:jc w:val="center"/>
        <w:rPr>
          <w:sz w:val="32"/>
          <w:szCs w:val="32"/>
        </w:rPr>
      </w:pPr>
    </w:p>
    <w:p w:rsidR="00C02D6D" w:rsidRDefault="00C02D6D">
      <w:pPr>
        <w:shd w:val="clear" w:color="auto" w:fill="FFFFFF"/>
        <w:spacing w:after="200"/>
        <w:ind w:left="1" w:hanging="3"/>
        <w:jc w:val="left"/>
        <w:rPr>
          <w:sz w:val="32"/>
          <w:szCs w:val="32"/>
        </w:rPr>
      </w:pPr>
      <w:bookmarkStart w:id="0" w:name="_GoBack"/>
      <w:bookmarkEnd w:id="0"/>
    </w:p>
    <w:p w:rsidR="00C02D6D" w:rsidRDefault="00B703C6">
      <w:pPr>
        <w:shd w:val="clear" w:color="auto" w:fill="FFFFFF"/>
        <w:spacing w:after="200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نموذج وصف المقرر</w:t>
      </w:r>
    </w:p>
    <w:tbl>
      <w:tblPr>
        <w:tblStyle w:val="30"/>
        <w:bidiVisual/>
        <w:tblW w:w="982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540"/>
        <w:gridCol w:w="570"/>
        <w:gridCol w:w="2289"/>
        <w:gridCol w:w="470"/>
        <w:gridCol w:w="1940"/>
        <w:gridCol w:w="1417"/>
        <w:gridCol w:w="1702"/>
      </w:tblGrid>
      <w:tr w:rsidR="00C02D6D" w:rsidTr="00A17C74">
        <w:trPr>
          <w:jc w:val="right"/>
        </w:trPr>
        <w:tc>
          <w:tcPr>
            <w:tcW w:w="9827" w:type="dxa"/>
            <w:gridSpan w:val="8"/>
            <w:shd w:val="clear" w:color="auto" w:fill="DEEAF6"/>
          </w:tcPr>
          <w:p w:rsidR="00C02D6D" w:rsidRDefault="00B703C6" w:rsidP="003F1FC5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اسم المقرر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: </w:t>
            </w:r>
            <w:r w:rsidR="003F1FC5">
              <w:rPr>
                <w:rFonts w:ascii="Cambria" w:eastAsia="Cambria" w:hAnsi="Cambria" w:hint="cs"/>
                <w:sz w:val="28"/>
                <w:szCs w:val="28"/>
                <w:rtl/>
              </w:rPr>
              <w:t>الطاقة المتجددة</w:t>
            </w:r>
          </w:p>
        </w:tc>
      </w:tr>
      <w:tr w:rsidR="00C02D6D" w:rsidTr="00A17C74">
        <w:trPr>
          <w:jc w:val="right"/>
        </w:trPr>
        <w:tc>
          <w:tcPr>
            <w:tcW w:w="9827" w:type="dxa"/>
            <w:gridSpan w:val="8"/>
          </w:tcPr>
          <w:p w:rsidR="00C02D6D" w:rsidRDefault="00C02D6D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C02D6D" w:rsidTr="00A17C74">
        <w:trPr>
          <w:jc w:val="right"/>
        </w:trPr>
        <w:tc>
          <w:tcPr>
            <w:tcW w:w="9827" w:type="dxa"/>
            <w:gridSpan w:val="8"/>
            <w:shd w:val="clear" w:color="auto" w:fill="DEEAF6"/>
          </w:tcPr>
          <w:p w:rsidR="00C02D6D" w:rsidRDefault="00B703C6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رمز المقرر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C02D6D" w:rsidTr="00A17C74">
        <w:trPr>
          <w:jc w:val="right"/>
        </w:trPr>
        <w:tc>
          <w:tcPr>
            <w:tcW w:w="9827" w:type="dxa"/>
            <w:gridSpan w:val="8"/>
          </w:tcPr>
          <w:p w:rsidR="00C02D6D" w:rsidRDefault="00C02D6D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C02D6D" w:rsidTr="00A17C74">
        <w:trPr>
          <w:jc w:val="right"/>
        </w:trPr>
        <w:tc>
          <w:tcPr>
            <w:tcW w:w="9827" w:type="dxa"/>
            <w:gridSpan w:val="8"/>
            <w:shd w:val="clear" w:color="auto" w:fill="DEEAF6"/>
          </w:tcPr>
          <w:p w:rsidR="00C02D6D" w:rsidRDefault="00B703C6" w:rsidP="00E701DB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الفصل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السنة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: </w:t>
            </w:r>
            <w:r w:rsidR="00E701DB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الفصلي</w:t>
            </w:r>
          </w:p>
        </w:tc>
      </w:tr>
      <w:tr w:rsidR="00C02D6D" w:rsidTr="00A17C74">
        <w:trPr>
          <w:jc w:val="right"/>
        </w:trPr>
        <w:tc>
          <w:tcPr>
            <w:tcW w:w="9827" w:type="dxa"/>
            <w:gridSpan w:val="8"/>
          </w:tcPr>
          <w:p w:rsidR="00C02D6D" w:rsidRDefault="00C02D6D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C02D6D" w:rsidTr="00A17C74">
        <w:trPr>
          <w:jc w:val="right"/>
        </w:trPr>
        <w:tc>
          <w:tcPr>
            <w:tcW w:w="9827" w:type="dxa"/>
            <w:gridSpan w:val="8"/>
            <w:shd w:val="clear" w:color="auto" w:fill="DEEAF6"/>
          </w:tcPr>
          <w:p w:rsidR="00C02D6D" w:rsidRDefault="00B703C6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تاريخ إعداد هذا الوصف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: 14/ 02/ 2024</w:t>
            </w:r>
          </w:p>
        </w:tc>
      </w:tr>
      <w:tr w:rsidR="00C02D6D" w:rsidTr="00A17C74">
        <w:trPr>
          <w:jc w:val="right"/>
        </w:trPr>
        <w:tc>
          <w:tcPr>
            <w:tcW w:w="9827" w:type="dxa"/>
            <w:gridSpan w:val="8"/>
          </w:tcPr>
          <w:p w:rsidR="00C02D6D" w:rsidRDefault="00C02D6D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C02D6D" w:rsidTr="00A17C74">
        <w:trPr>
          <w:jc w:val="right"/>
        </w:trPr>
        <w:tc>
          <w:tcPr>
            <w:tcW w:w="9827" w:type="dxa"/>
            <w:gridSpan w:val="8"/>
            <w:shd w:val="clear" w:color="auto" w:fill="DEEAF6"/>
          </w:tcPr>
          <w:p w:rsidR="00C02D6D" w:rsidRDefault="00B703C6">
            <w:pPr>
              <w:numPr>
                <w:ilvl w:val="0"/>
                <w:numId w:val="4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أشكال الحضور المتاحة</w:t>
            </w:r>
            <w:r>
              <w:rPr>
                <w:sz w:val="28"/>
                <w:szCs w:val="28"/>
              </w:rPr>
              <w:t xml:space="preserve">: </w:t>
            </w:r>
            <w:r w:rsidR="00E701DB">
              <w:rPr>
                <w:rFonts w:ascii="Cambria" w:eastAsia="Cambria" w:hAnsi="Cambria"/>
                <w:sz w:val="28"/>
                <w:szCs w:val="28"/>
                <w:rtl/>
              </w:rPr>
              <w:t>حضوري فقط</w:t>
            </w:r>
          </w:p>
        </w:tc>
      </w:tr>
      <w:tr w:rsidR="00C02D6D" w:rsidTr="00A17C74">
        <w:trPr>
          <w:jc w:val="right"/>
        </w:trPr>
        <w:tc>
          <w:tcPr>
            <w:tcW w:w="9827" w:type="dxa"/>
            <w:gridSpan w:val="8"/>
          </w:tcPr>
          <w:p w:rsidR="00C02D6D" w:rsidRDefault="00C02D6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C02D6D" w:rsidTr="00A17C74">
        <w:trPr>
          <w:jc w:val="right"/>
        </w:trPr>
        <w:tc>
          <w:tcPr>
            <w:tcW w:w="9827" w:type="dxa"/>
            <w:gridSpan w:val="8"/>
            <w:shd w:val="clear" w:color="auto" w:fill="DEEAF6"/>
          </w:tcPr>
          <w:p w:rsidR="00E701DB" w:rsidRDefault="00E701DB" w:rsidP="003F1FC5">
            <w:pPr>
              <w:shd w:val="clear" w:color="auto" w:fill="FFFFFF"/>
              <w:ind w:left="1" w:right="-426" w:hanging="3"/>
              <w:jc w:val="left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6.</w:t>
            </w:r>
            <w:r w:rsidR="00B703C6">
              <w:rPr>
                <w:sz w:val="28"/>
                <w:szCs w:val="28"/>
                <w:rtl/>
              </w:rPr>
              <w:t>عدد الساعات الدراسية (الكلي)/ عدد الوحدات (الكلي):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 w:rsidR="003F1FC5">
              <w:rPr>
                <w:rFonts w:ascii="Cambria" w:eastAsia="Cambria" w:hAnsi="Cambria" w:cs="Cambria" w:hint="cs"/>
                <w:sz w:val="28"/>
                <w:szCs w:val="28"/>
                <w:rtl/>
              </w:rPr>
              <w:t>30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ساعة </w:t>
            </w: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بالفصل الواحد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. </w:t>
            </w:r>
            <w:r w:rsidR="003F1FC5"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ساع</w:t>
            </w: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ات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 xml:space="preserve"> اسبوعياً</w:t>
            </w:r>
          </w:p>
          <w:p w:rsidR="00C02D6D" w:rsidRDefault="00B703C6" w:rsidP="00E701DB">
            <w:pPr>
              <w:ind w:leftChars="0" w:left="360" w:firstLineChars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02D6D" w:rsidTr="00A17C74">
        <w:trPr>
          <w:jc w:val="right"/>
        </w:trPr>
        <w:tc>
          <w:tcPr>
            <w:tcW w:w="9827" w:type="dxa"/>
            <w:gridSpan w:val="8"/>
          </w:tcPr>
          <w:p w:rsidR="00C02D6D" w:rsidRDefault="00C02D6D" w:rsidP="00E701DB">
            <w:pPr>
              <w:shd w:val="clear" w:color="auto" w:fill="FFFFFF"/>
              <w:ind w:leftChars="0" w:left="0" w:right="-426" w:firstLineChars="0" w:firstLine="0"/>
              <w:jc w:val="left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C02D6D" w:rsidTr="00A17C74">
        <w:trPr>
          <w:jc w:val="right"/>
        </w:trPr>
        <w:tc>
          <w:tcPr>
            <w:tcW w:w="9827" w:type="dxa"/>
            <w:gridSpan w:val="8"/>
            <w:shd w:val="clear" w:color="auto" w:fill="DEEAF6"/>
          </w:tcPr>
          <w:p w:rsidR="00186C61" w:rsidRDefault="00B703C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اسم مسؤول المقرر الدراسي ( اذا اكثر من اسم يذكر)</w:t>
            </w:r>
          </w:p>
          <w:p w:rsidR="00C02D6D" w:rsidRDefault="00B703C6" w:rsidP="00186C61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</w:p>
        </w:tc>
      </w:tr>
      <w:tr w:rsidR="00C02D6D" w:rsidTr="00A17C74">
        <w:trPr>
          <w:jc w:val="right"/>
        </w:trPr>
        <w:tc>
          <w:tcPr>
            <w:tcW w:w="9827" w:type="dxa"/>
            <w:gridSpan w:val="8"/>
          </w:tcPr>
          <w:p w:rsidR="00C02D6D" w:rsidRDefault="00B703C6" w:rsidP="00E701DB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الاسم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: </w:t>
            </w:r>
            <w:r w:rsidR="00E701DB">
              <w:rPr>
                <w:rFonts w:ascii="Cambria" w:eastAsia="Cambria" w:hAnsi="Cambria" w:hint="cs"/>
                <w:sz w:val="28"/>
                <w:szCs w:val="28"/>
                <w:rtl/>
              </w:rPr>
              <w:t>أ.م.د.ربيع قاسم ثجيل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   الآيميل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 xml:space="preserve">: </w:t>
            </w:r>
            <w:r w:rsidR="00E701DB">
              <w:rPr>
                <w:rFonts w:ascii="Cambria" w:eastAsia="Cambria" w:hAnsi="Cambria" w:cs="Cambria"/>
                <w:color w:val="000000"/>
                <w:sz w:val="28"/>
                <w:szCs w:val="28"/>
              </w:rPr>
              <w:t xml:space="preserve"> </w:t>
            </w:r>
            <w:hyperlink r:id="rId8" w:history="1">
              <w:r w:rsidR="00E701DB" w:rsidRPr="004B2622">
                <w:rPr>
                  <w:rStyle w:val="Hyperlink"/>
                  <w:rFonts w:ascii="Cambria" w:eastAsia="Cambria" w:hAnsi="Cambria" w:cs="Cambria"/>
                  <w:sz w:val="28"/>
                  <w:szCs w:val="28"/>
                </w:rPr>
                <w:t>Rabee.thajeel@uobasrah.edu.iq</w:t>
              </w:r>
            </w:hyperlink>
          </w:p>
        </w:tc>
      </w:tr>
      <w:tr w:rsidR="00C02D6D" w:rsidTr="00A17C74">
        <w:trPr>
          <w:jc w:val="right"/>
        </w:trPr>
        <w:tc>
          <w:tcPr>
            <w:tcW w:w="9827" w:type="dxa"/>
            <w:gridSpan w:val="8"/>
            <w:shd w:val="clear" w:color="auto" w:fill="DEEAF6"/>
          </w:tcPr>
          <w:p w:rsidR="00C02D6D" w:rsidRDefault="00B703C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اهداف المقرر </w:t>
            </w:r>
          </w:p>
        </w:tc>
      </w:tr>
      <w:tr w:rsidR="007E3692" w:rsidTr="00A17C74">
        <w:trPr>
          <w:trHeight w:val="2537"/>
          <w:jc w:val="right"/>
        </w:trPr>
        <w:tc>
          <w:tcPr>
            <w:tcW w:w="4298" w:type="dxa"/>
            <w:gridSpan w:val="4"/>
          </w:tcPr>
          <w:p w:rsidR="007E3692" w:rsidRPr="006B4F3F" w:rsidRDefault="006B4F3F" w:rsidP="006B4F3F">
            <w:pPr>
              <w:suppressAutoHyphens w:val="0"/>
              <w:spacing w:line="52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Simplified Arabic" w:eastAsia="Simplified Arabic" w:hAnsi="Simplified Arabic" w:cs="Simplified Arabic"/>
                <w:b/>
              </w:rPr>
            </w:pPr>
            <w:r w:rsidRPr="006B4F3F"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5529" w:type="dxa"/>
            <w:gridSpan w:val="4"/>
            <w:vAlign w:val="center"/>
          </w:tcPr>
          <w:p w:rsidR="00A40E71" w:rsidRPr="00003F0C" w:rsidRDefault="00A40E71" w:rsidP="00A40E71">
            <w:pPr>
              <w:pStyle w:val="a9"/>
              <w:numPr>
                <w:ilvl w:val="0"/>
                <w:numId w:val="22"/>
              </w:numPr>
              <w:suppressAutoHyphens w:val="0"/>
              <w:spacing w:after="0" w:line="240" w:lineRule="auto"/>
              <w:ind w:leftChars="0" w:right="0" w:firstLineChars="0"/>
              <w:contextualSpacing w:val="0"/>
              <w:jc w:val="both"/>
              <w:textDirection w:val="lrTb"/>
              <w:textAlignment w:val="auto"/>
              <w:outlineLvl w:val="9"/>
              <w:rPr>
                <w:rFonts w:asciiTheme="minorBidi" w:hAnsiTheme="minorBidi" w:cstheme="minorBidi"/>
                <w:lang w:val="en-GB"/>
              </w:rPr>
            </w:pPr>
            <w:r>
              <w:rPr>
                <w:rFonts w:asciiTheme="minorBidi" w:hAnsiTheme="minorBidi" w:cstheme="minorBidi" w:hint="cs"/>
                <w:rtl/>
              </w:rPr>
              <w:t>معرفة</w:t>
            </w:r>
            <w:r>
              <w:rPr>
                <w:rFonts w:asciiTheme="minorBidi" w:hAnsiTheme="minorBidi" w:cstheme="minorBidi" w:hint="cs"/>
                <w:rtl/>
                <w:lang w:val="en-GB" w:bidi="ar-IQ"/>
              </w:rPr>
              <w:t xml:space="preserve"> مفاهيم الطاقات المتجددة </w:t>
            </w:r>
          </w:p>
          <w:p w:rsidR="00A40E71" w:rsidRPr="00AE6540" w:rsidRDefault="00A40E71" w:rsidP="00A40E71">
            <w:pPr>
              <w:pStyle w:val="a9"/>
              <w:numPr>
                <w:ilvl w:val="0"/>
                <w:numId w:val="22"/>
              </w:numPr>
              <w:suppressAutoHyphens w:val="0"/>
              <w:spacing w:after="0" w:line="240" w:lineRule="auto"/>
              <w:ind w:leftChars="0" w:right="0" w:firstLineChars="0"/>
              <w:contextualSpacing w:val="0"/>
              <w:jc w:val="left"/>
              <w:textDirection w:val="lrTb"/>
              <w:textAlignment w:val="auto"/>
              <w:outlineLvl w:val="9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معرفة اشكال وخصائص الطاقات المتجددة</w:t>
            </w:r>
          </w:p>
          <w:p w:rsidR="00A40E71" w:rsidRPr="00A40E71" w:rsidRDefault="00A40E71" w:rsidP="00A40E71">
            <w:pPr>
              <w:pStyle w:val="a9"/>
              <w:numPr>
                <w:ilvl w:val="0"/>
                <w:numId w:val="22"/>
              </w:numPr>
              <w:suppressAutoHyphens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معرفة</w:t>
            </w:r>
            <w:r w:rsidRPr="00A40E71">
              <w:rPr>
                <w:rFonts w:asciiTheme="minorBidi" w:hAnsiTheme="minorBidi" w:cstheme="minorBidi" w:hint="cs"/>
                <w:rtl/>
              </w:rPr>
              <w:t xml:space="preserve"> فوائد الطاقة المتجددة من النواحي البيئية والاجتماعية والاقتصادية</w:t>
            </w:r>
          </w:p>
          <w:p w:rsidR="00A40E71" w:rsidRDefault="00A40E71" w:rsidP="00A40E71">
            <w:pPr>
              <w:pStyle w:val="a9"/>
              <w:numPr>
                <w:ilvl w:val="0"/>
                <w:numId w:val="22"/>
              </w:numPr>
              <w:suppressAutoHyphens w:val="0"/>
              <w:spacing w:after="0" w:line="240" w:lineRule="auto"/>
              <w:ind w:leftChars="0" w:right="0" w:firstLineChars="0"/>
              <w:contextualSpacing w:val="0"/>
              <w:jc w:val="left"/>
              <w:textDirection w:val="lrTb"/>
              <w:textAlignment w:val="auto"/>
              <w:outlineLvl w:val="9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معرفة طرق استغلال الطاقات المتجددة واستخداماتها</w:t>
            </w:r>
          </w:p>
          <w:p w:rsidR="00A40E71" w:rsidRDefault="00A40E71" w:rsidP="00A40E71">
            <w:pPr>
              <w:pStyle w:val="a9"/>
              <w:numPr>
                <w:ilvl w:val="0"/>
                <w:numId w:val="22"/>
              </w:numPr>
              <w:suppressAutoHyphens w:val="0"/>
              <w:spacing w:after="0" w:line="240" w:lineRule="auto"/>
              <w:ind w:leftChars="0" w:right="0" w:firstLineChars="0"/>
              <w:contextualSpacing w:val="0"/>
              <w:jc w:val="left"/>
              <w:textDirection w:val="lrTb"/>
              <w:textAlignment w:val="auto"/>
              <w:outlineLvl w:val="9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معرفة السلبيات التي ترافق انتاج واستخدام الطاقة المتجددة وسبل علاجها</w:t>
            </w:r>
          </w:p>
          <w:p w:rsidR="00A40E71" w:rsidRPr="00AE6540" w:rsidRDefault="00A40E71" w:rsidP="00A40E71">
            <w:pPr>
              <w:pStyle w:val="a9"/>
              <w:numPr>
                <w:ilvl w:val="0"/>
                <w:numId w:val="22"/>
              </w:numPr>
              <w:suppressAutoHyphens w:val="0"/>
              <w:spacing w:after="0" w:line="240" w:lineRule="auto"/>
              <w:ind w:leftChars="0" w:right="0" w:firstLineChars="0"/>
              <w:contextualSpacing w:val="0"/>
              <w:jc w:val="left"/>
              <w:textDirection w:val="lrTb"/>
              <w:textAlignment w:val="auto"/>
              <w:outlineLvl w:val="9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معرفة سياسات وادوات تشجيع الإنتاج من مصادر الطاقات المتجددة</w:t>
            </w:r>
          </w:p>
          <w:p w:rsidR="007E3692" w:rsidRPr="00A40E71" w:rsidRDefault="007E3692" w:rsidP="00836735">
            <w:pPr>
              <w:spacing w:line="240" w:lineRule="auto"/>
              <w:ind w:left="0" w:hanging="2"/>
              <w:jc w:val="both"/>
              <w:rPr>
                <w:rFonts w:ascii="Simplified Arabic" w:hAnsi="Simplified Arabic" w:cs="Simplified Arabic"/>
              </w:rPr>
            </w:pPr>
          </w:p>
        </w:tc>
      </w:tr>
      <w:tr w:rsidR="007E3692" w:rsidTr="00A17C74">
        <w:trPr>
          <w:jc w:val="right"/>
        </w:trPr>
        <w:tc>
          <w:tcPr>
            <w:tcW w:w="9827" w:type="dxa"/>
            <w:gridSpan w:val="8"/>
            <w:shd w:val="clear" w:color="auto" w:fill="DEEAF6"/>
          </w:tcPr>
          <w:p w:rsidR="007E3692" w:rsidRDefault="007E3692" w:rsidP="007E3692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استراتيجيات التعليم والتعلم </w:t>
            </w:r>
          </w:p>
        </w:tc>
      </w:tr>
      <w:tr w:rsidR="007E3692" w:rsidTr="00A17C74">
        <w:trPr>
          <w:jc w:val="right"/>
        </w:trPr>
        <w:tc>
          <w:tcPr>
            <w:tcW w:w="1439" w:type="dxa"/>
            <w:gridSpan w:val="2"/>
          </w:tcPr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8388" w:type="dxa"/>
            <w:gridSpan w:val="6"/>
          </w:tcPr>
          <w:p w:rsidR="009301E7" w:rsidRPr="007B404F" w:rsidRDefault="007B404F" w:rsidP="00F32ABA">
            <w:pPr>
              <w:suppressAutoHyphens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 w:rsidRPr="007B404F">
              <w:rPr>
                <w:rFonts w:ascii="Simplified Arabic" w:hAnsi="Simplified Arabic" w:cs="Simplified Arabic"/>
                <w:rtl/>
                <w:lang w:val="en-GB" w:bidi="ar-IQ"/>
              </w:rPr>
              <w:t xml:space="preserve">من خلال </w:t>
            </w:r>
            <w:r w:rsidR="00234A45" w:rsidRPr="007B404F">
              <w:rPr>
                <w:rFonts w:ascii="Simplified Arabic" w:hAnsi="Simplified Arabic" w:cs="Simplified Arabic"/>
                <w:rtl/>
              </w:rPr>
              <w:t xml:space="preserve">تزويد الطالب بالأساسيات والمواضيع الاضافية المتعلقة بمخرجات التعليم </w:t>
            </w:r>
            <w:r w:rsidRPr="007B404F">
              <w:rPr>
                <w:rFonts w:ascii="Simplified Arabic" w:hAnsi="Simplified Arabic" w:cs="Simplified Arabic"/>
                <w:rtl/>
              </w:rPr>
              <w:t>وتكليف الطلاب بالبحوث المشتركة وجمع المعلومات من مصادر مختلفة وتبادل المادة العلمية ومصادرها مع بعضهم البعض وتكوين حلقات نقاش مفتوحة حول المفردات المدروسة.</w:t>
            </w:r>
          </w:p>
        </w:tc>
      </w:tr>
      <w:tr w:rsidR="007E3692" w:rsidTr="00A17C74">
        <w:trPr>
          <w:jc w:val="right"/>
        </w:trPr>
        <w:tc>
          <w:tcPr>
            <w:tcW w:w="9827" w:type="dxa"/>
            <w:gridSpan w:val="8"/>
            <w:shd w:val="clear" w:color="auto" w:fill="DEEAF6"/>
          </w:tcPr>
          <w:p w:rsidR="007E3692" w:rsidRDefault="007E3692" w:rsidP="007E3692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lastRenderedPageBreak/>
              <w:t>بنية المقرر</w:t>
            </w:r>
          </w:p>
        </w:tc>
      </w:tr>
      <w:tr w:rsidR="007E3692" w:rsidTr="00A17C74">
        <w:trPr>
          <w:trHeight w:val="182"/>
          <w:jc w:val="right"/>
        </w:trPr>
        <w:tc>
          <w:tcPr>
            <w:tcW w:w="899" w:type="dxa"/>
            <w:shd w:val="clear" w:color="auto" w:fill="BDD6EE"/>
          </w:tcPr>
          <w:p w:rsidR="007E3692" w:rsidRDefault="007E3692" w:rsidP="007E3692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1110" w:type="dxa"/>
            <w:gridSpan w:val="2"/>
            <w:shd w:val="clear" w:color="auto" w:fill="BDD6EE"/>
          </w:tcPr>
          <w:p w:rsidR="007E3692" w:rsidRDefault="007E3692" w:rsidP="007E3692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289" w:type="dxa"/>
            <w:shd w:val="clear" w:color="auto" w:fill="BDD6EE"/>
          </w:tcPr>
          <w:p w:rsidR="007E3692" w:rsidRDefault="007E3692" w:rsidP="007E3692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410" w:type="dxa"/>
            <w:gridSpan w:val="2"/>
            <w:shd w:val="clear" w:color="auto" w:fill="BDD6EE"/>
          </w:tcPr>
          <w:p w:rsidR="007E3692" w:rsidRDefault="007E3692" w:rsidP="007E3692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417" w:type="dxa"/>
            <w:shd w:val="clear" w:color="auto" w:fill="BDD6EE"/>
          </w:tcPr>
          <w:p w:rsidR="007E3692" w:rsidRDefault="007E3692" w:rsidP="007E3692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طريقة التعلم </w:t>
            </w:r>
          </w:p>
        </w:tc>
        <w:tc>
          <w:tcPr>
            <w:tcW w:w="1702" w:type="dxa"/>
            <w:shd w:val="clear" w:color="auto" w:fill="BDD6EE"/>
          </w:tcPr>
          <w:p w:rsidR="007E3692" w:rsidRDefault="007E3692" w:rsidP="007E3692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7E3692" w:rsidTr="00A17C74">
        <w:trPr>
          <w:trHeight w:val="9911"/>
          <w:jc w:val="right"/>
        </w:trPr>
        <w:tc>
          <w:tcPr>
            <w:tcW w:w="899" w:type="dxa"/>
          </w:tcPr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</w:p>
          <w:p w:rsidR="009F5642" w:rsidRDefault="009F564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3</w:t>
            </w:r>
          </w:p>
          <w:p w:rsidR="009F5642" w:rsidRDefault="009F5642" w:rsidP="009F5642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4</w:t>
            </w:r>
          </w:p>
          <w:p w:rsidR="009F5642" w:rsidRDefault="009F5642" w:rsidP="009F5642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5</w:t>
            </w:r>
          </w:p>
          <w:p w:rsidR="009F5642" w:rsidRDefault="009F564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6</w:t>
            </w:r>
          </w:p>
          <w:p w:rsidR="009F5642" w:rsidRDefault="009F5642" w:rsidP="009F5642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7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</w:t>
            </w:r>
          </w:p>
          <w:p w:rsidR="009F5642" w:rsidRDefault="009F564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9</w:t>
            </w:r>
          </w:p>
          <w:p w:rsidR="009F5642" w:rsidRDefault="009F564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10</w:t>
            </w:r>
          </w:p>
          <w:p w:rsidR="009F5642" w:rsidRDefault="009F564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11</w:t>
            </w:r>
          </w:p>
          <w:p w:rsidR="009F5642" w:rsidRDefault="009F564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12</w:t>
            </w:r>
          </w:p>
          <w:p w:rsidR="009F5642" w:rsidRDefault="009F564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13</w:t>
            </w:r>
          </w:p>
          <w:p w:rsidR="009F5642" w:rsidRDefault="009F564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</w:p>
          <w:p w:rsidR="009F5642" w:rsidRDefault="009F564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  <w:rtl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14</w:t>
            </w:r>
          </w:p>
          <w:p w:rsidR="009F5642" w:rsidRDefault="009F564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  <w:p w:rsidR="007E3692" w:rsidRPr="004C3E87" w:rsidRDefault="007E3692" w:rsidP="004C3E8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15</w:t>
            </w:r>
          </w:p>
        </w:tc>
        <w:tc>
          <w:tcPr>
            <w:tcW w:w="1110" w:type="dxa"/>
            <w:gridSpan w:val="2"/>
          </w:tcPr>
          <w:p w:rsidR="007E3692" w:rsidRPr="00A962A9" w:rsidRDefault="00A962A9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Arial"/>
                <w:sz w:val="28"/>
                <w:szCs w:val="28"/>
              </w:rPr>
            </w:pPr>
            <w:r>
              <w:rPr>
                <w:rFonts w:ascii="Cambria" w:eastAsia="Cambria" w:hAnsi="Cambria" w:cs="Arial" w:hint="cs"/>
                <w:sz w:val="28"/>
                <w:szCs w:val="28"/>
                <w:rtl/>
              </w:rPr>
              <w:t>ساعتان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  <w:p w:rsidR="007E3692" w:rsidRDefault="007E3692" w:rsidP="004C3E87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289" w:type="dxa"/>
          </w:tcPr>
          <w:p w:rsidR="007E3692" w:rsidRPr="00781C22" w:rsidRDefault="00063173" w:rsidP="00781C22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  <w:color w:val="000000"/>
              </w:rPr>
            </w:pPr>
            <w:r w:rsidRPr="00781C22">
              <w:rPr>
                <w:rFonts w:ascii="Simplified Arabic" w:hAnsi="Simplified Arabic" w:cs="Simplified Arabic"/>
                <w:rtl/>
              </w:rPr>
              <w:t xml:space="preserve">- أهمية الطاقة المتجددة </w:t>
            </w:r>
          </w:p>
          <w:p w:rsidR="00781C22" w:rsidRDefault="00063173" w:rsidP="00781C22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781C22">
              <w:rPr>
                <w:rFonts w:ascii="Simplified Arabic" w:hAnsi="Simplified Arabic" w:cs="Simplified Arabic"/>
                <w:rtl/>
              </w:rPr>
              <w:t>- اسهامات الطاقة المتجددة</w:t>
            </w:r>
          </w:p>
          <w:p w:rsidR="007E3692" w:rsidRPr="00781C22" w:rsidRDefault="00063173" w:rsidP="00781C22">
            <w:pPr>
              <w:shd w:val="clear" w:color="auto" w:fill="FFFFFF"/>
              <w:ind w:left="0" w:right="-426" w:hanging="2"/>
              <w:jc w:val="left"/>
              <w:rPr>
                <w:rFonts w:ascii="Simplified Arabic" w:eastAsia="Cambria" w:hAnsi="Simplified Arabic" w:cs="Simplified Arabic"/>
              </w:rPr>
            </w:pPr>
            <w:r w:rsidRPr="00781C22">
              <w:rPr>
                <w:rFonts w:ascii="Simplified Arabic" w:hAnsi="Simplified Arabic" w:cs="Simplified Arabic"/>
                <w:rtl/>
              </w:rPr>
              <w:t xml:space="preserve"> واهداف التنمية المستدامة</w:t>
            </w:r>
          </w:p>
          <w:p w:rsidR="00781C22" w:rsidRDefault="00063173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hAnsi="Simplified Arabic" w:cs="Simplified Arabic"/>
                <w:rtl/>
              </w:rPr>
            </w:pPr>
            <w:r w:rsidRPr="00781C22">
              <w:rPr>
                <w:rFonts w:ascii="Simplified Arabic" w:hAnsi="Simplified Arabic" w:cs="Simplified Arabic"/>
                <w:rtl/>
              </w:rPr>
              <w:t>- أنواعها ومزاياها وطرق</w:t>
            </w:r>
          </w:p>
          <w:p w:rsidR="007E3692" w:rsidRPr="00781C22" w:rsidRDefault="00063173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  <w:color w:val="000000"/>
              </w:rPr>
            </w:pPr>
            <w:r w:rsidRPr="00781C22">
              <w:rPr>
                <w:rFonts w:ascii="Simplified Arabic" w:hAnsi="Simplified Arabic" w:cs="Simplified Arabic"/>
                <w:rtl/>
              </w:rPr>
              <w:t xml:space="preserve"> استغلالها وعيوبها</w:t>
            </w:r>
          </w:p>
          <w:p w:rsidR="00781C22" w:rsidRDefault="00063173" w:rsidP="00063173">
            <w:pPr>
              <w:shd w:val="clear" w:color="auto" w:fill="FFFFFF"/>
              <w:ind w:left="0" w:right="-426" w:hanging="2"/>
              <w:jc w:val="both"/>
              <w:rPr>
                <w:rFonts w:ascii="Simplified Arabic" w:hAnsi="Simplified Arabic" w:cs="Simplified Arabic"/>
                <w:rtl/>
              </w:rPr>
            </w:pPr>
            <w:r w:rsidRPr="00781C22">
              <w:rPr>
                <w:rFonts w:ascii="Simplified Arabic" w:hAnsi="Simplified Arabic" w:cs="Simplified Arabic"/>
                <w:rtl/>
              </w:rPr>
              <w:t xml:space="preserve">- أنواعها ومزاياها وطرق </w:t>
            </w:r>
          </w:p>
          <w:p w:rsidR="00063173" w:rsidRPr="00781C22" w:rsidRDefault="00063173" w:rsidP="00063173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  <w:color w:val="000000"/>
              </w:rPr>
            </w:pPr>
            <w:r w:rsidRPr="00781C22">
              <w:rPr>
                <w:rFonts w:ascii="Simplified Arabic" w:hAnsi="Simplified Arabic" w:cs="Simplified Arabic"/>
                <w:rtl/>
              </w:rPr>
              <w:t>استغلالها وعيوبها</w:t>
            </w:r>
          </w:p>
          <w:p w:rsidR="00781C22" w:rsidRDefault="00063173" w:rsidP="00063173">
            <w:pPr>
              <w:shd w:val="clear" w:color="auto" w:fill="FFFFFF"/>
              <w:ind w:left="0" w:right="-426" w:hanging="2"/>
              <w:jc w:val="both"/>
              <w:rPr>
                <w:rFonts w:ascii="Simplified Arabic" w:hAnsi="Simplified Arabic" w:cs="Simplified Arabic"/>
                <w:rtl/>
              </w:rPr>
            </w:pPr>
            <w:r w:rsidRPr="00781C22">
              <w:rPr>
                <w:rFonts w:ascii="Simplified Arabic" w:hAnsi="Simplified Arabic" w:cs="Simplified Arabic"/>
                <w:rtl/>
              </w:rPr>
              <w:t xml:space="preserve">- أنواعها ومزاياها وطرق </w:t>
            </w:r>
          </w:p>
          <w:p w:rsidR="00063173" w:rsidRPr="00781C22" w:rsidRDefault="00063173" w:rsidP="00063173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  <w:color w:val="000000"/>
              </w:rPr>
            </w:pPr>
            <w:r w:rsidRPr="00781C22">
              <w:rPr>
                <w:rFonts w:ascii="Simplified Arabic" w:hAnsi="Simplified Arabic" w:cs="Simplified Arabic"/>
                <w:rtl/>
              </w:rPr>
              <w:t>استغلالها وعيوبها</w:t>
            </w:r>
          </w:p>
          <w:p w:rsidR="00781C22" w:rsidRDefault="00063173" w:rsidP="00063173">
            <w:pPr>
              <w:shd w:val="clear" w:color="auto" w:fill="FFFFFF"/>
              <w:ind w:left="0" w:right="-426" w:hanging="2"/>
              <w:jc w:val="both"/>
              <w:rPr>
                <w:rFonts w:ascii="Simplified Arabic" w:hAnsi="Simplified Arabic" w:cs="Simplified Arabic"/>
                <w:rtl/>
              </w:rPr>
            </w:pPr>
            <w:r w:rsidRPr="00781C22">
              <w:rPr>
                <w:rFonts w:ascii="Simplified Arabic" w:hAnsi="Simplified Arabic" w:cs="Simplified Arabic"/>
                <w:rtl/>
              </w:rPr>
              <w:t xml:space="preserve">- أنواعها ومزاياها وطرق </w:t>
            </w:r>
          </w:p>
          <w:p w:rsidR="00063173" w:rsidRPr="00781C22" w:rsidRDefault="00063173" w:rsidP="00063173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  <w:color w:val="000000"/>
              </w:rPr>
            </w:pPr>
            <w:r w:rsidRPr="00781C22">
              <w:rPr>
                <w:rFonts w:ascii="Simplified Arabic" w:hAnsi="Simplified Arabic" w:cs="Simplified Arabic"/>
                <w:rtl/>
              </w:rPr>
              <w:t>استغلالها وعيوبها</w:t>
            </w:r>
          </w:p>
          <w:p w:rsidR="007E3692" w:rsidRPr="00781C22" w:rsidRDefault="00781C22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</w:rPr>
            </w:pPr>
            <w:r w:rsidRPr="00781C22">
              <w:rPr>
                <w:rFonts w:ascii="Simplified Arabic" w:hAnsi="Simplified Arabic" w:cs="Simplified Arabic"/>
                <w:rtl/>
              </w:rPr>
              <w:t>- مفاهيمها وايجابياتها وعيوبها</w:t>
            </w:r>
          </w:p>
          <w:p w:rsidR="00781C22" w:rsidRDefault="00781C22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hAnsi="Simplified Arabic" w:cs="Simplified Arabic"/>
                <w:rtl/>
              </w:rPr>
            </w:pPr>
            <w:r w:rsidRPr="00781C22">
              <w:rPr>
                <w:rFonts w:ascii="Simplified Arabic" w:hAnsi="Simplified Arabic" w:cs="Simplified Arabic"/>
                <w:rtl/>
              </w:rPr>
              <w:t xml:space="preserve">- عقبات انتشارها وعقبات </w:t>
            </w:r>
          </w:p>
          <w:p w:rsidR="007E3692" w:rsidRPr="00781C22" w:rsidRDefault="00781C22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</w:rPr>
            </w:pPr>
            <w:r w:rsidRPr="00781C22">
              <w:rPr>
                <w:rFonts w:ascii="Simplified Arabic" w:hAnsi="Simplified Arabic" w:cs="Simplified Arabic"/>
                <w:rtl/>
              </w:rPr>
              <w:t>الاستثمار في الدول العربية</w:t>
            </w:r>
          </w:p>
          <w:p w:rsidR="00781C22" w:rsidRPr="00781C22" w:rsidRDefault="00781C22" w:rsidP="00781C22">
            <w:pPr>
              <w:shd w:val="clear" w:color="auto" w:fill="FFFFFF"/>
              <w:ind w:left="0" w:right="-426" w:hanging="2"/>
              <w:jc w:val="both"/>
              <w:rPr>
                <w:rFonts w:ascii="Simplified Arabic" w:hAnsi="Simplified Arabic" w:cs="Simplified Arabic"/>
              </w:rPr>
            </w:pPr>
            <w:r w:rsidRPr="00781C22">
              <w:rPr>
                <w:rFonts w:ascii="Simplified Arabic" w:hAnsi="Simplified Arabic" w:cs="Simplified Arabic"/>
                <w:rtl/>
              </w:rPr>
              <w:t xml:space="preserve">- سياسة تعريفة التغذية المتميزة </w:t>
            </w:r>
          </w:p>
          <w:p w:rsidR="00CB1E06" w:rsidRDefault="00CB1E06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hAnsi="Simplified Arabic" w:cs="Simplified Arabic"/>
                <w:rtl/>
              </w:rPr>
            </w:pPr>
          </w:p>
          <w:p w:rsidR="00781C22" w:rsidRDefault="00781C22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hAnsi="Simplified Arabic" w:cs="Simplified Arabic"/>
                <w:rtl/>
              </w:rPr>
            </w:pPr>
            <w:r w:rsidRPr="00781C22">
              <w:rPr>
                <w:rFonts w:ascii="Simplified Arabic" w:hAnsi="Simplified Arabic" w:cs="Simplified Arabic"/>
                <w:rtl/>
              </w:rPr>
              <w:t xml:space="preserve">- سياسة الحصص الملزمة </w:t>
            </w:r>
          </w:p>
          <w:p w:rsidR="007E3692" w:rsidRPr="00781C22" w:rsidRDefault="00781C22" w:rsidP="00781C22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</w:rPr>
            </w:pPr>
            <w:r w:rsidRPr="00781C22">
              <w:rPr>
                <w:rFonts w:ascii="Simplified Arabic" w:hAnsi="Simplified Arabic" w:cs="Simplified Arabic"/>
                <w:rtl/>
              </w:rPr>
              <w:t xml:space="preserve">والشهادات الخضراء </w:t>
            </w:r>
          </w:p>
          <w:p w:rsidR="007E3692" w:rsidRPr="00781C22" w:rsidRDefault="00781C22" w:rsidP="007A58FD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</w:rPr>
            </w:pPr>
            <w:r w:rsidRPr="00781C22">
              <w:rPr>
                <w:rFonts w:ascii="Simplified Arabic" w:hAnsi="Simplified Arabic" w:cs="Simplified Arabic"/>
                <w:rtl/>
              </w:rPr>
              <w:t>- أنواعها ومفاهيمها وادواتها</w:t>
            </w:r>
          </w:p>
          <w:p w:rsidR="00CB1E06" w:rsidRDefault="00CB1E06" w:rsidP="00781C22">
            <w:pPr>
              <w:shd w:val="clear" w:color="auto" w:fill="FFFFFF"/>
              <w:ind w:left="0" w:right="-426" w:hanging="2"/>
              <w:jc w:val="both"/>
              <w:rPr>
                <w:rFonts w:ascii="Simplified Arabic" w:hAnsi="Simplified Arabic" w:cs="Simplified Arabic"/>
                <w:rtl/>
              </w:rPr>
            </w:pPr>
          </w:p>
          <w:p w:rsidR="007E3692" w:rsidRPr="00781C22" w:rsidRDefault="00781C22" w:rsidP="00781C22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</w:rPr>
            </w:pPr>
            <w:r w:rsidRPr="00781C22">
              <w:rPr>
                <w:rFonts w:ascii="Simplified Arabic" w:hAnsi="Simplified Arabic" w:cs="Simplified Arabic"/>
                <w:rtl/>
              </w:rPr>
              <w:t xml:space="preserve">- مقارنة الطاقة المتجددة بالتقليدية </w:t>
            </w:r>
          </w:p>
          <w:p w:rsidR="00CB1E06" w:rsidRDefault="00CB1E06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hAnsi="Simplified Arabic" w:cs="Simplified Arabic"/>
                <w:rtl/>
              </w:rPr>
            </w:pPr>
          </w:p>
          <w:p w:rsidR="007E3692" w:rsidRPr="00781C22" w:rsidRDefault="00781C22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</w:rPr>
            </w:pPr>
            <w:r w:rsidRPr="00781C22">
              <w:rPr>
                <w:rFonts w:ascii="Simplified Arabic" w:hAnsi="Simplified Arabic" w:cs="Simplified Arabic"/>
                <w:rtl/>
              </w:rPr>
              <w:t>- الأسباب والمبررات</w:t>
            </w:r>
          </w:p>
          <w:p w:rsidR="00CB1E06" w:rsidRDefault="00CB1E06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hAnsi="Simplified Arabic" w:cs="Simplified Arabic"/>
                <w:rtl/>
              </w:rPr>
            </w:pPr>
          </w:p>
          <w:p w:rsidR="00CB1E06" w:rsidRDefault="00CB1E06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hAnsi="Simplified Arabic" w:cs="Simplified Arabic"/>
                <w:rtl/>
              </w:rPr>
            </w:pPr>
          </w:p>
          <w:p w:rsidR="007E3692" w:rsidRPr="00781C22" w:rsidRDefault="00781C22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</w:rPr>
            </w:pPr>
            <w:r w:rsidRPr="00781C22">
              <w:rPr>
                <w:rFonts w:ascii="Simplified Arabic" w:hAnsi="Simplified Arabic" w:cs="Simplified Arabic"/>
                <w:rtl/>
              </w:rPr>
              <w:t>- الفرص والمقومات</w:t>
            </w:r>
          </w:p>
          <w:p w:rsidR="00CB1E06" w:rsidRDefault="00CB1E06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hAnsi="Simplified Arabic" w:cs="Simplified Arabic"/>
                <w:rtl/>
              </w:rPr>
            </w:pPr>
          </w:p>
          <w:p w:rsidR="007E3692" w:rsidRPr="00781C22" w:rsidRDefault="00781C22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</w:rPr>
            </w:pPr>
            <w:r w:rsidRPr="00781C22">
              <w:rPr>
                <w:rFonts w:ascii="Simplified Arabic" w:hAnsi="Simplified Arabic" w:cs="Simplified Arabic"/>
                <w:rtl/>
              </w:rPr>
              <w:t>- المعوقات والتحديات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61F1F" w:rsidRPr="00A61F1F" w:rsidRDefault="00A61F1F" w:rsidP="00CB1E06">
            <w:pPr>
              <w:ind w:left="0" w:hanging="2"/>
              <w:jc w:val="left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r w:rsidRPr="00A61F1F">
              <w:rPr>
                <w:rFonts w:ascii="Simplified Arabic" w:hAnsi="Simplified Arabic" w:cs="Simplified Arabic"/>
                <w:rtl/>
              </w:rPr>
              <w:t xml:space="preserve">دوافع اعتماد المصادر البديلة </w:t>
            </w:r>
          </w:p>
          <w:p w:rsidR="00A61F1F" w:rsidRPr="00A61F1F" w:rsidRDefault="00A61F1F" w:rsidP="00083475">
            <w:pPr>
              <w:ind w:left="0" w:hanging="2"/>
              <w:jc w:val="left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r w:rsidRPr="00A61F1F">
              <w:rPr>
                <w:rFonts w:ascii="Simplified Arabic" w:hAnsi="Simplified Arabic" w:cs="Simplified Arabic"/>
                <w:rtl/>
              </w:rPr>
              <w:t xml:space="preserve">مفهوم الطاقة المتجددة وخصائصها العامة </w:t>
            </w:r>
          </w:p>
          <w:p w:rsidR="00A61F1F" w:rsidRPr="00A61F1F" w:rsidRDefault="00A61F1F" w:rsidP="00083475">
            <w:pPr>
              <w:ind w:left="0" w:hanging="2"/>
              <w:jc w:val="left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r w:rsidRPr="00A61F1F">
              <w:rPr>
                <w:rFonts w:ascii="Simplified Arabic" w:hAnsi="Simplified Arabic" w:cs="Simplified Arabic"/>
                <w:rtl/>
              </w:rPr>
              <w:t xml:space="preserve">مدى استدامة نظام الطاقة في العالم </w:t>
            </w:r>
          </w:p>
          <w:p w:rsidR="00A61F1F" w:rsidRPr="00A61F1F" w:rsidRDefault="00A61F1F" w:rsidP="00083475">
            <w:pPr>
              <w:ind w:left="0" w:hanging="2"/>
              <w:jc w:val="left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r w:rsidRPr="00A61F1F">
              <w:rPr>
                <w:rFonts w:ascii="Simplified Arabic" w:hAnsi="Simplified Arabic" w:cs="Simplified Arabic"/>
                <w:rtl/>
              </w:rPr>
              <w:t xml:space="preserve">الطاقة الشمسية </w:t>
            </w:r>
          </w:p>
          <w:p w:rsidR="00CB1E06" w:rsidRDefault="00CB1E06" w:rsidP="00083475">
            <w:pPr>
              <w:ind w:left="0" w:hanging="2"/>
              <w:jc w:val="left"/>
              <w:rPr>
                <w:rFonts w:ascii="Simplified Arabic" w:hAnsi="Simplified Arabic" w:cs="Simplified Arabic"/>
                <w:rtl/>
              </w:rPr>
            </w:pPr>
          </w:p>
          <w:p w:rsidR="00A61F1F" w:rsidRPr="00A61F1F" w:rsidRDefault="00A61F1F" w:rsidP="00083475">
            <w:pPr>
              <w:ind w:left="0" w:hanging="2"/>
              <w:jc w:val="left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r w:rsidRPr="00A61F1F">
              <w:rPr>
                <w:rFonts w:ascii="Simplified Arabic" w:hAnsi="Simplified Arabic" w:cs="Simplified Arabic"/>
                <w:rtl/>
              </w:rPr>
              <w:t xml:space="preserve">طاقة الرياح </w:t>
            </w:r>
          </w:p>
          <w:p w:rsidR="00CB1E06" w:rsidRDefault="00CB1E06" w:rsidP="00083475">
            <w:pPr>
              <w:ind w:left="0" w:hanging="2"/>
              <w:jc w:val="left"/>
              <w:rPr>
                <w:rFonts w:ascii="Simplified Arabic" w:hAnsi="Simplified Arabic" w:cs="Simplified Arabic"/>
                <w:rtl/>
              </w:rPr>
            </w:pPr>
          </w:p>
          <w:p w:rsidR="00A61F1F" w:rsidRPr="00A61F1F" w:rsidRDefault="00A61F1F" w:rsidP="00083475">
            <w:pPr>
              <w:ind w:left="0" w:hanging="2"/>
              <w:jc w:val="left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r w:rsidRPr="00A61F1F">
              <w:rPr>
                <w:rFonts w:ascii="Simplified Arabic" w:hAnsi="Simplified Arabic" w:cs="Simplified Arabic"/>
                <w:rtl/>
              </w:rPr>
              <w:t xml:space="preserve">الطاقة الكهربائية </w:t>
            </w:r>
          </w:p>
          <w:p w:rsidR="00CB1E06" w:rsidRDefault="00CB1E06" w:rsidP="004C3E87">
            <w:pPr>
              <w:ind w:left="0" w:hanging="2"/>
              <w:jc w:val="left"/>
              <w:rPr>
                <w:rFonts w:ascii="Simplified Arabic" w:hAnsi="Simplified Arabic" w:cs="Simplified Arabic"/>
                <w:rtl/>
              </w:rPr>
            </w:pPr>
          </w:p>
          <w:p w:rsidR="00A61F1F" w:rsidRPr="00A61F1F" w:rsidRDefault="00A61F1F" w:rsidP="004C3E87">
            <w:pPr>
              <w:ind w:left="0" w:hanging="2"/>
              <w:jc w:val="left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r w:rsidRPr="00A61F1F">
              <w:rPr>
                <w:rFonts w:ascii="Simplified Arabic" w:hAnsi="Simplified Arabic" w:cs="Simplified Arabic"/>
                <w:rtl/>
              </w:rPr>
              <w:t xml:space="preserve">الطاقة الحيوية </w:t>
            </w:r>
          </w:p>
          <w:p w:rsidR="00A61F1F" w:rsidRPr="00A61F1F" w:rsidRDefault="00A61F1F" w:rsidP="00083475">
            <w:pPr>
              <w:ind w:left="0" w:hanging="2"/>
              <w:jc w:val="left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r w:rsidRPr="00A61F1F">
              <w:rPr>
                <w:rFonts w:ascii="Simplified Arabic" w:hAnsi="Simplified Arabic" w:cs="Simplified Arabic"/>
                <w:rtl/>
              </w:rPr>
              <w:t xml:space="preserve">الطاقة الجوفية وطاقة المحيط وحركة الامواج </w:t>
            </w:r>
          </w:p>
          <w:p w:rsidR="00A61F1F" w:rsidRPr="00A61F1F" w:rsidRDefault="00A61F1F" w:rsidP="00A61F1F">
            <w:pPr>
              <w:ind w:left="0" w:hanging="2"/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-</w:t>
            </w:r>
            <w:r w:rsidRPr="00A61F1F">
              <w:rPr>
                <w:rFonts w:ascii="Simplified Arabic" w:hAnsi="Simplified Arabic" w:cs="Simplified Arabic"/>
                <w:rtl/>
              </w:rPr>
              <w:t xml:space="preserve">عقبات الانتشار الواسع لمصادر الطاقة المتجددة </w:t>
            </w:r>
          </w:p>
          <w:p w:rsidR="00A61F1F" w:rsidRPr="00A61F1F" w:rsidRDefault="00A61F1F" w:rsidP="004C3E87">
            <w:pPr>
              <w:ind w:left="0" w:hanging="2"/>
              <w:jc w:val="left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r w:rsidRPr="00A61F1F">
              <w:rPr>
                <w:rFonts w:ascii="Simplified Arabic" w:hAnsi="Simplified Arabic" w:cs="Simplified Arabic"/>
                <w:rtl/>
              </w:rPr>
              <w:t xml:space="preserve">السياسات الرئيسة لتشجيع الإنتاج من مصادر الطاقة المتجددة </w:t>
            </w:r>
          </w:p>
          <w:p w:rsidR="00A61F1F" w:rsidRPr="00A61F1F" w:rsidRDefault="00A61F1F" w:rsidP="00083475">
            <w:pPr>
              <w:ind w:left="0" w:hanging="2"/>
              <w:jc w:val="left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r w:rsidRPr="00A61F1F">
              <w:rPr>
                <w:rFonts w:ascii="Simplified Arabic" w:hAnsi="Simplified Arabic" w:cs="Simplified Arabic"/>
                <w:rtl/>
              </w:rPr>
              <w:t xml:space="preserve">السياسات الرئيسة لتشجيع الإنتاج من مصادر الطاقة المتجددة </w:t>
            </w:r>
          </w:p>
          <w:p w:rsidR="00A61F1F" w:rsidRPr="00A61F1F" w:rsidRDefault="00A61F1F" w:rsidP="00083475">
            <w:pPr>
              <w:ind w:left="0" w:hanging="2"/>
              <w:jc w:val="left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r w:rsidRPr="00A61F1F">
              <w:rPr>
                <w:rFonts w:ascii="Simplified Arabic" w:hAnsi="Simplified Arabic" w:cs="Simplified Arabic"/>
                <w:rtl/>
              </w:rPr>
              <w:t xml:space="preserve">السياسات المكملة لتشجيع الإنتاج من مصادر الطاقة المتجددة </w:t>
            </w:r>
          </w:p>
          <w:p w:rsidR="00A61F1F" w:rsidRPr="00A61F1F" w:rsidRDefault="00A61F1F" w:rsidP="00083475">
            <w:pPr>
              <w:ind w:left="0" w:hanging="2"/>
              <w:jc w:val="left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r w:rsidRPr="00A61F1F">
              <w:rPr>
                <w:rFonts w:ascii="Simplified Arabic" w:hAnsi="Simplified Arabic" w:cs="Simplified Arabic"/>
                <w:rtl/>
              </w:rPr>
              <w:t xml:space="preserve">المردودية الاقتصادية والاجتماعية والبيئية لمصادر الطاقة المتجددة </w:t>
            </w:r>
          </w:p>
          <w:p w:rsidR="00A61F1F" w:rsidRDefault="00A61F1F" w:rsidP="00A61F1F">
            <w:pPr>
              <w:ind w:left="0" w:hanging="2"/>
              <w:jc w:val="left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r w:rsidRPr="00A61F1F">
              <w:rPr>
                <w:rFonts w:ascii="Simplified Arabic" w:hAnsi="Simplified Arabic" w:cs="Simplified Arabic"/>
                <w:rtl/>
              </w:rPr>
              <w:t>تطوير مصادر الطاقة المتجددة في الدول النفطية</w:t>
            </w:r>
          </w:p>
          <w:p w:rsidR="00083475" w:rsidRPr="00A61F1F" w:rsidRDefault="00A61F1F" w:rsidP="00A61F1F">
            <w:pPr>
              <w:ind w:left="0" w:hanging="2"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- </w:t>
            </w:r>
            <w:r w:rsidRPr="00A61F1F">
              <w:rPr>
                <w:rFonts w:ascii="Simplified Arabic" w:hAnsi="Simplified Arabic" w:cs="Simplified Arabic"/>
                <w:rtl/>
              </w:rPr>
              <w:t>واقع الطاقة المتجددة في العراق</w:t>
            </w:r>
          </w:p>
        </w:tc>
        <w:tc>
          <w:tcPr>
            <w:tcW w:w="1417" w:type="dxa"/>
          </w:tcPr>
          <w:p w:rsidR="003D16F0" w:rsidRPr="003D16F0" w:rsidRDefault="003D16F0" w:rsidP="003D16F0">
            <w:pPr>
              <w:shd w:val="clear" w:color="auto" w:fill="FFFFFF"/>
              <w:spacing w:line="276" w:lineRule="auto"/>
              <w:ind w:left="0" w:right="360" w:hanging="2"/>
              <w:jc w:val="both"/>
              <w:rPr>
                <w:rFonts w:ascii="Simplified Arabic" w:eastAsia="Sakkal Majalla" w:hAnsi="Simplified Arabic" w:cs="Simplified Arabic"/>
              </w:rPr>
            </w:pPr>
            <w:r w:rsidRPr="003D16F0">
              <w:rPr>
                <w:rFonts w:ascii="Simplified Arabic" w:hAnsi="Simplified Arabic" w:cs="Simplified Arabic"/>
                <w:rtl/>
              </w:rPr>
              <w:t>المحاضرة</w:t>
            </w:r>
            <w:r w:rsidRPr="003D16F0">
              <w:rPr>
                <w:rFonts w:ascii="Simplified Arabic" w:eastAsia="Sakkal Majalla" w:hAnsi="Simplified Arabic" w:cs="Simplified Arabic"/>
                <w:rtl/>
              </w:rPr>
              <w:t xml:space="preserve"> </w:t>
            </w:r>
          </w:p>
          <w:p w:rsidR="003D16F0" w:rsidRPr="003D16F0" w:rsidRDefault="003D16F0" w:rsidP="003D16F0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 w:rsidRPr="003D16F0">
              <w:rPr>
                <w:rFonts w:ascii="Simplified Arabic" w:hAnsi="Simplified Arabic" w:cs="Simplified Arabic"/>
                <w:rtl/>
              </w:rPr>
              <w:t>أسلوب السؤال والاجابة</w:t>
            </w:r>
          </w:p>
          <w:p w:rsidR="003D16F0" w:rsidRPr="003D16F0" w:rsidRDefault="003D16F0" w:rsidP="003D16F0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 w:rsidRPr="003D16F0">
              <w:rPr>
                <w:rFonts w:ascii="Simplified Arabic" w:hAnsi="Simplified Arabic" w:cs="Simplified Arabic"/>
                <w:rtl/>
              </w:rPr>
              <w:t xml:space="preserve">أسلوب المناقشة </w:t>
            </w:r>
          </w:p>
          <w:p w:rsidR="007E3692" w:rsidRDefault="007E3692" w:rsidP="003D16F0">
            <w:pPr>
              <w:shd w:val="clear" w:color="auto" w:fill="FFFFFF"/>
              <w:spacing w:line="276" w:lineRule="auto"/>
              <w:ind w:left="1" w:right="360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tbl>
            <w:tblPr>
              <w:tblStyle w:val="aa"/>
              <w:tblW w:w="20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"/>
              <w:gridCol w:w="1774"/>
              <w:gridCol w:w="113"/>
            </w:tblGrid>
            <w:tr w:rsidR="003D16F0" w:rsidRPr="00A20892" w:rsidTr="003D16F0">
              <w:trPr>
                <w:gridBefore w:val="1"/>
                <w:wBefore w:w="113" w:type="dxa"/>
                <w:trHeight w:val="693"/>
                <w:jc w:val="center"/>
              </w:trPr>
              <w:tc>
                <w:tcPr>
                  <w:tcW w:w="1887" w:type="dxa"/>
                  <w:gridSpan w:val="2"/>
                  <w:tcBorders>
                    <w:bottom w:val="nil"/>
                  </w:tcBorders>
                </w:tcPr>
                <w:p w:rsidR="003D16F0" w:rsidRPr="00A20892" w:rsidRDefault="003D16F0" w:rsidP="00A61F1F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تحضير اليومي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اختبارات شفوية</w:t>
                  </w:r>
                </w:p>
              </w:tc>
            </w:tr>
            <w:tr w:rsidR="003D16F0" w:rsidRPr="00A20892" w:rsidTr="003D16F0">
              <w:trPr>
                <w:gridAfter w:val="1"/>
                <w:wAfter w:w="113" w:type="dxa"/>
                <w:trHeight w:val="4857"/>
                <w:jc w:val="center"/>
              </w:trPr>
              <w:tc>
                <w:tcPr>
                  <w:tcW w:w="1887" w:type="dxa"/>
                  <w:gridSpan w:val="2"/>
                  <w:tcBorders>
                    <w:top w:val="nil"/>
                    <w:bottom w:val="nil"/>
                  </w:tcBorders>
                </w:tcPr>
                <w:p w:rsidR="00853EEF" w:rsidRDefault="009E5F20" w:rsidP="00A20892">
                  <w:pPr>
                    <w:spacing w:line="240" w:lineRule="auto"/>
                    <w:ind w:left="0" w:hanging="2"/>
                    <w:jc w:val="both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</w:rPr>
                    <w:t xml:space="preserve">    </w:t>
                  </w:r>
                </w:p>
                <w:p w:rsidR="003D16F0" w:rsidRPr="00A20892" w:rsidRDefault="003D16F0" w:rsidP="00853EEF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تحضير يومي</w:t>
                  </w:r>
                </w:p>
                <w:p w:rsidR="00853EEF" w:rsidRDefault="00853EEF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اختبارات شفوية</w:t>
                  </w:r>
                </w:p>
                <w:p w:rsidR="00853EEF" w:rsidRDefault="00853EEF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تقارير</w:t>
                  </w:r>
                </w:p>
                <w:p w:rsidR="00853EEF" w:rsidRDefault="00853EEF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تحضير يومي</w:t>
                  </w:r>
                </w:p>
                <w:p w:rsidR="00853EEF" w:rsidRDefault="00853EEF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اختبارات شفوية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امتحان نصف فصلي</w:t>
                  </w:r>
                </w:p>
                <w:p w:rsidR="00853EEF" w:rsidRDefault="00853EEF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تحضير يومي</w:t>
                  </w:r>
                </w:p>
                <w:p w:rsidR="00853EEF" w:rsidRDefault="00853EEF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اختبارات شفوية</w:t>
                  </w:r>
                </w:p>
                <w:p w:rsidR="00853EEF" w:rsidRDefault="00853EEF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تحضير يومي</w:t>
                  </w:r>
                </w:p>
                <w:p w:rsidR="00853EEF" w:rsidRDefault="00853EEF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تحضير يومي</w:t>
                  </w:r>
                </w:p>
                <w:p w:rsidR="00853EEF" w:rsidRDefault="00853EEF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اختبارات شفوية</w:t>
                  </w:r>
                </w:p>
                <w:p w:rsidR="00853EEF" w:rsidRDefault="00853EEF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</w:p>
                <w:p w:rsidR="00853EEF" w:rsidRDefault="00853EEF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تقارير</w:t>
                  </w:r>
                </w:p>
                <w:p w:rsidR="00853EEF" w:rsidRDefault="00853EEF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امتحان نصف فصلي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</w:rPr>
                  </w:pPr>
                </w:p>
              </w:tc>
            </w:tr>
          </w:tbl>
          <w:p w:rsidR="007E3692" w:rsidRPr="00A20892" w:rsidRDefault="007E3692" w:rsidP="00A20892">
            <w:pPr>
              <w:shd w:val="clear" w:color="auto" w:fill="FFFFFF"/>
              <w:spacing w:before="240" w:after="240" w:line="240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7E3692" w:rsidTr="00A17C74">
        <w:trPr>
          <w:jc w:val="right"/>
        </w:trPr>
        <w:tc>
          <w:tcPr>
            <w:tcW w:w="9827" w:type="dxa"/>
            <w:gridSpan w:val="8"/>
            <w:shd w:val="clear" w:color="auto" w:fill="DEEAF6"/>
          </w:tcPr>
          <w:p w:rsidR="007E3692" w:rsidRDefault="007E3692" w:rsidP="007E3692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7E3692" w:rsidTr="00A17C74">
        <w:trPr>
          <w:jc w:val="right"/>
        </w:trPr>
        <w:tc>
          <w:tcPr>
            <w:tcW w:w="9827" w:type="dxa"/>
            <w:gridSpan w:val="8"/>
          </w:tcPr>
          <w:p w:rsidR="007F2265" w:rsidRPr="004D0D3D" w:rsidRDefault="000F03CC" w:rsidP="000F03CC">
            <w:pPr>
              <w:suppressAutoHyphens w:val="0"/>
              <w:spacing w:line="5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Simplified Arabic" w:eastAsia="Cambria" w:hAnsi="Simplified Arabic" w:cs="Simplified Arabic" w:hint="cs"/>
                <w:rtl/>
              </w:rPr>
              <w:t>50</w:t>
            </w:r>
            <w:r w:rsidR="007E3692" w:rsidRPr="00DF25C7">
              <w:rPr>
                <w:rFonts w:ascii="Simplified Arabic" w:eastAsia="Cambria" w:hAnsi="Simplified Arabic" w:cs="Simplified Arabic"/>
                <w:rtl/>
              </w:rPr>
              <w:t xml:space="preserve"> درجة امتحانات الشهرية واليومية للفصل</w:t>
            </w:r>
            <w:r w:rsidR="00DF25C7" w:rsidRPr="00DF25C7">
              <w:rPr>
                <w:rFonts w:ascii="Simplified Arabic" w:eastAsia="Cambria" w:hAnsi="Simplified Arabic" w:cs="Simplified Arabic"/>
                <w:rtl/>
              </w:rPr>
              <w:t xml:space="preserve"> من خلال </w:t>
            </w:r>
            <w:r w:rsidR="00DF25C7" w:rsidRPr="00DF25C7">
              <w:rPr>
                <w:rFonts w:ascii="Simplified Arabic" w:hAnsi="Simplified Arabic" w:cs="Simplified Arabic"/>
                <w:rtl/>
              </w:rPr>
              <w:t>رصد مشاركة الطلاب وملاحظة أداء الطلاب في إجابات الأسئلة والواجبات الأخرى</w:t>
            </w:r>
            <w:r w:rsidR="00DF25C7" w:rsidRPr="00DF25C7">
              <w:rPr>
                <w:rFonts w:ascii="Simplified Arabic" w:eastAsia="Cambria" w:hAnsi="Simplified Arabic" w:cs="Simplified Arabic"/>
                <w:rtl/>
              </w:rPr>
              <w:t xml:space="preserve"> و</w:t>
            </w:r>
            <w:r w:rsidR="007E3692" w:rsidRPr="00DF25C7">
              <w:rPr>
                <w:rFonts w:ascii="Simplified Arabic" w:eastAsia="Cambria" w:hAnsi="Simplified Arabic" w:cs="Simplified Arabic"/>
                <w:rtl/>
              </w:rPr>
              <w:t xml:space="preserve"> 50 درجة للا</w:t>
            </w:r>
            <w:r w:rsidR="002D6769" w:rsidRPr="00DF25C7">
              <w:rPr>
                <w:rFonts w:ascii="Simplified Arabic" w:eastAsia="Cambria" w:hAnsi="Simplified Arabic" w:cs="Simplified Arabic"/>
                <w:rtl/>
              </w:rPr>
              <w:t>متحانات النهائية</w:t>
            </w:r>
            <w:r w:rsidR="00DF25C7" w:rsidRPr="00DF25C7">
              <w:rPr>
                <w:rFonts w:ascii="Simplified Arabic" w:eastAsia="Cambria" w:hAnsi="Simplified Arabic" w:cs="Simplified Arabic"/>
                <w:rtl/>
              </w:rPr>
              <w:t>.</w:t>
            </w:r>
          </w:p>
          <w:tbl>
            <w:tblPr>
              <w:tblW w:w="972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20"/>
            </w:tblGrid>
            <w:tr w:rsidR="007F2265" w:rsidRPr="00F97B93" w:rsidTr="000F03CC">
              <w:trPr>
                <w:tblCellSpacing w:w="15" w:type="dxa"/>
              </w:trPr>
              <w:tc>
                <w:tcPr>
                  <w:tcW w:w="9660" w:type="dxa"/>
                  <w:vAlign w:val="center"/>
                </w:tcPr>
                <w:p w:rsidR="007F2265" w:rsidRPr="00F97B93" w:rsidRDefault="007F2265" w:rsidP="001C6415">
                  <w:pPr>
                    <w:spacing w:line="240" w:lineRule="auto"/>
                    <w:ind w:left="0" w:hanging="2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E3692" w:rsidRPr="002D6769" w:rsidRDefault="007E3692" w:rsidP="000F03CC">
            <w:pPr>
              <w:suppressAutoHyphens w:val="0"/>
              <w:spacing w:line="500" w:lineRule="exact"/>
              <w:ind w:leftChars="0" w:left="141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mbria" w:hAnsi="Cambria"/>
                <w:sz w:val="24"/>
                <w:szCs w:val="24"/>
              </w:rPr>
            </w:pPr>
          </w:p>
        </w:tc>
      </w:tr>
      <w:tr w:rsidR="007E3692" w:rsidTr="00A17C74">
        <w:trPr>
          <w:jc w:val="right"/>
        </w:trPr>
        <w:tc>
          <w:tcPr>
            <w:tcW w:w="9827" w:type="dxa"/>
            <w:gridSpan w:val="8"/>
            <w:shd w:val="clear" w:color="auto" w:fill="DEEAF6"/>
          </w:tcPr>
          <w:p w:rsidR="007E3692" w:rsidRDefault="007E3692" w:rsidP="007E3692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lastRenderedPageBreak/>
              <w:t xml:space="preserve">مصادر التعلم والتدريس </w:t>
            </w:r>
          </w:p>
        </w:tc>
      </w:tr>
      <w:tr w:rsidR="007E3692" w:rsidTr="00A17C74">
        <w:trPr>
          <w:jc w:val="right"/>
        </w:trPr>
        <w:tc>
          <w:tcPr>
            <w:tcW w:w="4768" w:type="dxa"/>
            <w:gridSpan w:val="5"/>
          </w:tcPr>
          <w:p w:rsidR="007E3692" w:rsidRDefault="007E3692" w:rsidP="007E3692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الكتب المقررة المطلوبة ( المنهجية أن وجدت )</w:t>
            </w:r>
          </w:p>
        </w:tc>
        <w:tc>
          <w:tcPr>
            <w:tcW w:w="5059" w:type="dxa"/>
            <w:gridSpan w:val="3"/>
          </w:tcPr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7E3692" w:rsidTr="00A17C74">
        <w:trPr>
          <w:jc w:val="right"/>
        </w:trPr>
        <w:tc>
          <w:tcPr>
            <w:tcW w:w="4768" w:type="dxa"/>
            <w:gridSpan w:val="5"/>
          </w:tcPr>
          <w:p w:rsidR="007E3692" w:rsidRDefault="007E3692" w:rsidP="007E3692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 الرئيسة ( المصادر)</w:t>
            </w:r>
          </w:p>
        </w:tc>
        <w:tc>
          <w:tcPr>
            <w:tcW w:w="5059" w:type="dxa"/>
            <w:gridSpan w:val="3"/>
          </w:tcPr>
          <w:p w:rsidR="009A1E53" w:rsidRDefault="009A1E53" w:rsidP="009A1E53">
            <w:pPr>
              <w:ind w:left="0" w:hanging="2"/>
              <w:jc w:val="left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1- </w:t>
            </w:r>
            <w:r w:rsidRPr="005F4D67">
              <w:rPr>
                <w:rFonts w:asciiTheme="minorBidi" w:hAnsiTheme="minorBidi" w:cstheme="minorBidi" w:hint="cs"/>
                <w:rtl/>
              </w:rPr>
              <w:t>سمير سعدون وآخرين</w:t>
            </w:r>
            <w:r>
              <w:rPr>
                <w:rFonts w:asciiTheme="minorBidi" w:hAnsiTheme="minorBidi" w:cstheme="minorBidi" w:hint="cs"/>
                <w:rtl/>
              </w:rPr>
              <w:t xml:space="preserve">، الطاقة البديلة مصادرها واستخداماتها، 2018، نسخة الكترونية    </w:t>
            </w:r>
          </w:p>
          <w:p w:rsidR="007E3692" w:rsidRDefault="007E3692" w:rsidP="002C3B35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7E3692" w:rsidTr="00A17C74">
        <w:trPr>
          <w:trHeight w:val="1519"/>
          <w:jc w:val="right"/>
        </w:trPr>
        <w:tc>
          <w:tcPr>
            <w:tcW w:w="4768" w:type="dxa"/>
            <w:gridSpan w:val="5"/>
          </w:tcPr>
          <w:p w:rsidR="007E3692" w:rsidRDefault="007E3692" w:rsidP="007E3692">
            <w:pPr>
              <w:ind w:left="0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الكتب والمراجع الساندة التي يوصى بها (المجلات العلمية، التقارير.... )</w:t>
            </w:r>
          </w:p>
          <w:p w:rsidR="007E3692" w:rsidRPr="007B091F" w:rsidRDefault="007E3692" w:rsidP="007E3692">
            <w:pPr>
              <w:ind w:left="0"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7E3692" w:rsidRPr="007B091F" w:rsidRDefault="007E3692" w:rsidP="007E3692">
            <w:pPr>
              <w:ind w:left="0"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7E3692" w:rsidRDefault="007E3692" w:rsidP="007E3692">
            <w:pPr>
              <w:ind w:left="0"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A20892" w:rsidRDefault="00A20892" w:rsidP="007E3692">
            <w:pPr>
              <w:ind w:left="0" w:hanging="2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  <w:p w:rsidR="007E3692" w:rsidRPr="00685A5F" w:rsidRDefault="007E3692" w:rsidP="00685A5F">
            <w:pPr>
              <w:spacing w:line="240" w:lineRule="exact"/>
              <w:ind w:left="0" w:hanging="2"/>
              <w:jc w:val="lowKashida"/>
              <w:rPr>
                <w:rFonts w:ascii="Arial" w:hAnsi="Arial" w:cs="Kabir06 Normal"/>
                <w:sz w:val="34"/>
                <w:szCs w:val="3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ab/>
            </w:r>
            <w:r w:rsidRPr="00496349">
              <w:rPr>
                <w:rFonts w:ascii="Arial" w:hAnsi="Arial" w:cs="AL-Mohanad Bold"/>
                <w:sz w:val="32"/>
                <w:szCs w:val="32"/>
                <w:rtl/>
              </w:rPr>
              <w:t xml:space="preserve">المراجع </w:t>
            </w:r>
            <w:r w:rsidRPr="00496349">
              <w:rPr>
                <w:rFonts w:ascii="Arial" w:hAnsi="Arial" w:cs="AL-Mohanad Bold" w:hint="cs"/>
                <w:sz w:val="32"/>
                <w:szCs w:val="32"/>
                <w:rtl/>
              </w:rPr>
              <w:t>الإضافية</w:t>
            </w:r>
          </w:p>
        </w:tc>
        <w:tc>
          <w:tcPr>
            <w:tcW w:w="5059" w:type="dxa"/>
            <w:gridSpan w:val="3"/>
          </w:tcPr>
          <w:p w:rsidR="007E42B4" w:rsidRDefault="00F92A34" w:rsidP="00F92A34">
            <w:pPr>
              <w:shd w:val="clear" w:color="auto" w:fill="FFFFFF"/>
              <w:spacing w:before="240" w:line="276" w:lineRule="auto"/>
              <w:ind w:left="0" w:hanging="2"/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- احمد جابر بدران ، التنمية الاقتصادية والتنمية المستدامة، 2014</w:t>
            </w:r>
            <w:r w:rsidR="00B42EA3">
              <w:rPr>
                <w:rFonts w:asciiTheme="minorBidi" w:hAnsiTheme="minorBidi" w:cstheme="minorBidi" w:hint="cs"/>
                <w:sz w:val="24"/>
                <w:szCs w:val="24"/>
                <w:rtl/>
              </w:rPr>
              <w:t>.</w:t>
            </w:r>
          </w:p>
          <w:p w:rsidR="009D21E1" w:rsidRDefault="009D21E1" w:rsidP="007E42B4">
            <w:pPr>
              <w:shd w:val="clear" w:color="auto" w:fill="FFFFFF"/>
              <w:spacing w:before="240" w:line="276" w:lineRule="auto"/>
              <w:ind w:left="0" w:hanging="2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-  وليد الاشوح ، التنمية المستدامة بين النظرية والتطبيق، 2017 </w:t>
            </w:r>
            <w:r w:rsidR="00B42EA3">
              <w:rPr>
                <w:rFonts w:asciiTheme="minorBidi" w:hAnsiTheme="minorBidi" w:cstheme="minorBidi" w:hint="cs"/>
                <w:sz w:val="24"/>
                <w:szCs w:val="24"/>
                <w:rtl/>
              </w:rPr>
              <w:t>.</w:t>
            </w:r>
          </w:p>
          <w:p w:rsidR="007E3692" w:rsidRPr="004C55FF" w:rsidRDefault="007275A4" w:rsidP="004C55FF">
            <w:pPr>
              <w:shd w:val="clear" w:color="auto" w:fill="FFFFFF"/>
              <w:spacing w:before="240" w:line="276" w:lineRule="auto"/>
              <w:ind w:left="0" w:hanging="2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- مدحت أبو النصر، ياسمين مدحت محمد، التنمية المستدامة مفهومها ابعادها مؤشراتها،</w:t>
            </w:r>
            <w:r w:rsidR="00B42EA3">
              <w:rPr>
                <w:rFonts w:asciiTheme="minorBidi" w:hAnsiTheme="minorBidi" w:cstheme="minorBidi" w:hint="cs"/>
                <w:sz w:val="24"/>
                <w:szCs w:val="24"/>
                <w:rtl/>
              </w:rPr>
              <w:t>2017.</w:t>
            </w:r>
          </w:p>
          <w:tbl>
            <w:tblPr>
              <w:tblStyle w:val="21"/>
              <w:bidiVisual/>
              <w:tblW w:w="4168" w:type="dxa"/>
              <w:tblInd w:w="40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168"/>
            </w:tblGrid>
            <w:tr w:rsidR="007E3692" w:rsidTr="006972F7">
              <w:tc>
                <w:tcPr>
                  <w:tcW w:w="41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3692" w:rsidRDefault="007E3692" w:rsidP="007E3692">
                  <w:pPr>
                    <w:shd w:val="clear" w:color="auto" w:fill="FFFFFF"/>
                    <w:ind w:left="1" w:right="-426" w:hanging="3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</w:p>
              </w:tc>
            </w:tr>
          </w:tbl>
          <w:p w:rsidR="007E3692" w:rsidRDefault="007E3692" w:rsidP="004C55FF">
            <w:pPr>
              <w:shd w:val="clear" w:color="auto" w:fill="FFFFFF"/>
              <w:spacing w:before="240" w:line="276" w:lineRule="auto"/>
              <w:ind w:left="1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E3692" w:rsidTr="00A17C74">
        <w:trPr>
          <w:jc w:val="right"/>
        </w:trPr>
        <w:tc>
          <w:tcPr>
            <w:tcW w:w="4768" w:type="dxa"/>
            <w:gridSpan w:val="5"/>
          </w:tcPr>
          <w:p w:rsidR="007E3692" w:rsidRDefault="007E3692" w:rsidP="004C55FF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 الإلكترونية ، مواقع الانترنيت</w:t>
            </w:r>
          </w:p>
        </w:tc>
        <w:tc>
          <w:tcPr>
            <w:tcW w:w="5059" w:type="dxa"/>
            <w:gridSpan w:val="3"/>
          </w:tcPr>
          <w:p w:rsidR="004C55FF" w:rsidRPr="004C55FF" w:rsidRDefault="004C55FF" w:rsidP="004C55FF">
            <w:pPr>
              <w:pStyle w:val="1"/>
              <w:bidi w:val="0"/>
              <w:spacing w:line="240" w:lineRule="auto"/>
              <w:ind w:left="0" w:hanging="2"/>
              <w:rPr>
                <w:rFonts w:ascii="Simplified Arabic" w:hAnsi="Simplified Arabic" w:cs="Simplified Arabic"/>
                <w:b w:val="0"/>
                <w:bCs w:val="0"/>
                <w:kern w:val="36"/>
                <w:position w:val="0"/>
                <w:sz w:val="24"/>
                <w:szCs w:val="24"/>
                <w:u w:val="none"/>
              </w:rPr>
            </w:pPr>
            <w:r w:rsidRPr="004C55FF">
              <w:rPr>
                <w:rFonts w:ascii="Simplified Arabic" w:eastAsia="Cambria" w:hAnsi="Simplified Arabic" w:cs="Simplified Arabic" w:hint="cs"/>
                <w:b w:val="0"/>
                <w:bCs w:val="0"/>
                <w:sz w:val="24"/>
                <w:szCs w:val="24"/>
                <w:u w:val="none"/>
                <w:rtl/>
              </w:rPr>
              <w:t>-</w:t>
            </w:r>
            <w:r w:rsidRPr="004C55FF">
              <w:rPr>
                <w:rFonts w:ascii="Simplified Arabic" w:hAnsi="Simplified Arabic" w:cs="Simplified Arabic"/>
                <w:b w:val="0"/>
                <w:bCs w:val="0"/>
                <w:kern w:val="36"/>
                <w:position w:val="0"/>
                <w:sz w:val="24"/>
                <w:szCs w:val="24"/>
                <w:u w:val="none"/>
                <w:rtl/>
              </w:rPr>
              <w:t>المستقبل الذي نصبو إليه: رؤية العراق للتنمية المستدامة 2030</w:t>
            </w:r>
          </w:p>
          <w:p w:rsidR="004C55FF" w:rsidRDefault="001C6415" w:rsidP="004C55FF">
            <w:pPr>
              <w:shd w:val="clear" w:color="auto" w:fill="FFFFFF"/>
              <w:spacing w:line="240" w:lineRule="auto"/>
              <w:ind w:left="0" w:hanging="2"/>
              <w:rPr>
                <w:rFonts w:ascii="Simplified Arabic" w:eastAsia="Cambria" w:hAnsi="Simplified Arabic" w:cs="Simplified Arabic"/>
                <w:sz w:val="24"/>
                <w:szCs w:val="24"/>
                <w:rtl/>
              </w:rPr>
            </w:pPr>
            <w:hyperlink r:id="rId9" w:history="1">
              <w:r w:rsidR="004C55FF" w:rsidRPr="003C11A1">
                <w:rPr>
                  <w:rStyle w:val="Hyperlink"/>
                  <w:rFonts w:ascii="Simplified Arabic" w:eastAsia="Cambria" w:hAnsi="Simplified Arabic" w:cs="Simplified Arabic"/>
                  <w:sz w:val="24"/>
                  <w:szCs w:val="24"/>
                </w:rPr>
                <w:t>https://andp.unescwa.org/ar/plans/1143</w:t>
              </w:r>
            </w:hyperlink>
          </w:p>
          <w:p w:rsidR="004C55FF" w:rsidRDefault="004C55FF" w:rsidP="004C55FF">
            <w:pPr>
              <w:shd w:val="clear" w:color="auto" w:fill="FFFFFF"/>
              <w:spacing w:line="240" w:lineRule="auto"/>
              <w:ind w:left="0" w:hanging="2"/>
              <w:jc w:val="left"/>
              <w:rPr>
                <w:rFonts w:ascii="Simplified Arabic" w:eastAsia="Cambria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Cambria" w:hAnsi="Simplified Arabic" w:cs="Simplified Arabic" w:hint="cs"/>
                <w:sz w:val="24"/>
                <w:szCs w:val="24"/>
                <w:rtl/>
              </w:rPr>
              <w:t>- بوابة اهداف التنمية المستدامة</w:t>
            </w:r>
          </w:p>
          <w:p w:rsidR="004C55FF" w:rsidRPr="004C55FF" w:rsidRDefault="001C6415" w:rsidP="004C55FF">
            <w:pPr>
              <w:shd w:val="clear" w:color="auto" w:fill="FFFFFF"/>
              <w:spacing w:line="240" w:lineRule="auto"/>
              <w:ind w:left="0" w:hanging="2"/>
              <w:rPr>
                <w:rFonts w:ascii="Simplified Arabic" w:eastAsia="Cambria" w:hAnsi="Simplified Arabic" w:cs="Simplified Arabic"/>
                <w:sz w:val="24"/>
                <w:szCs w:val="24"/>
                <w:rtl/>
              </w:rPr>
            </w:pPr>
            <w:hyperlink r:id="rId10" w:history="1">
              <w:r w:rsidR="004C55FF" w:rsidRPr="003C11A1">
                <w:rPr>
                  <w:rStyle w:val="Hyperlink"/>
                  <w:rFonts w:ascii="Simplified Arabic" w:eastAsia="Cambria" w:hAnsi="Simplified Arabic" w:cs="Simplified Arabic"/>
                  <w:sz w:val="24"/>
                  <w:szCs w:val="24"/>
                </w:rPr>
                <w:t>https://arabsdggateway-ar.unescwa.org</w:t>
              </w:r>
              <w:r w:rsidR="004C55FF" w:rsidRPr="003C11A1">
                <w:rPr>
                  <w:rStyle w:val="Hyperlink"/>
                  <w:rFonts w:ascii="Simplified Arabic" w:eastAsia="Cambria" w:hAnsi="Simplified Arabic" w:cs="Simplified Arabic"/>
                  <w:sz w:val="24"/>
                  <w:szCs w:val="24"/>
                  <w:rtl/>
                </w:rPr>
                <w:t>/</w:t>
              </w:r>
            </w:hyperlink>
          </w:p>
          <w:p w:rsidR="00A17C74" w:rsidRDefault="00A17C74" w:rsidP="004C55FF">
            <w:pPr>
              <w:shd w:val="clear" w:color="auto" w:fill="FFFFFF"/>
              <w:spacing w:line="240" w:lineRule="auto"/>
              <w:ind w:left="0" w:hanging="2"/>
              <w:jc w:val="left"/>
              <w:rPr>
                <w:rFonts w:ascii="Simplified Arabic" w:eastAsia="Cambria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Cambria" w:hAnsi="Simplified Arabic" w:cs="Simplified Arabic" w:hint="cs"/>
                <w:sz w:val="24"/>
                <w:szCs w:val="24"/>
                <w:rtl/>
              </w:rPr>
              <w:t xml:space="preserve">- </w:t>
            </w:r>
            <w:r w:rsidR="007D1B28">
              <w:rPr>
                <w:rFonts w:ascii="Simplified Arabic" w:eastAsia="Cambria" w:hAnsi="Simplified Arabic" w:cs="Simplified Arabic" w:hint="cs"/>
                <w:sz w:val="24"/>
                <w:szCs w:val="24"/>
                <w:rtl/>
              </w:rPr>
              <w:t>اهداف التنمية المستدامة في العراق</w:t>
            </w:r>
          </w:p>
          <w:p w:rsidR="007D1B28" w:rsidRDefault="001C6415" w:rsidP="004C55FF">
            <w:pPr>
              <w:shd w:val="clear" w:color="auto" w:fill="FFFFFF"/>
              <w:spacing w:line="240" w:lineRule="auto"/>
              <w:ind w:left="0" w:hanging="2"/>
              <w:rPr>
                <w:rFonts w:ascii="Simplified Arabic" w:eastAsia="Cambria" w:hAnsi="Simplified Arabic" w:cs="Simplified Arabic"/>
                <w:sz w:val="24"/>
                <w:szCs w:val="24"/>
                <w:rtl/>
              </w:rPr>
            </w:pPr>
            <w:hyperlink r:id="rId11" w:history="1">
              <w:r w:rsidR="007D1B28" w:rsidRPr="003C11A1">
                <w:rPr>
                  <w:rStyle w:val="Hyperlink"/>
                  <w:rFonts w:ascii="Simplified Arabic" w:eastAsia="Cambria" w:hAnsi="Simplified Arabic" w:cs="Simplified Arabic"/>
                  <w:sz w:val="24"/>
                  <w:szCs w:val="24"/>
                </w:rPr>
                <w:t>https://iraq.un.org/ar/sdgs</w:t>
              </w:r>
            </w:hyperlink>
          </w:p>
          <w:p w:rsidR="007D1B28" w:rsidRDefault="007D1B28" w:rsidP="004C55FF">
            <w:pPr>
              <w:shd w:val="clear" w:color="auto" w:fill="FFFFFF"/>
              <w:spacing w:line="240" w:lineRule="auto"/>
              <w:ind w:left="0" w:hanging="2"/>
              <w:jc w:val="left"/>
              <w:rPr>
                <w:rFonts w:ascii="Simplified Arabic" w:eastAsia="Cambria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Cambria" w:hAnsi="Simplified Arabic" w:cs="Simplified Arabic" w:hint="cs"/>
                <w:sz w:val="24"/>
                <w:szCs w:val="24"/>
                <w:rtl/>
              </w:rPr>
              <w:t>- اهداف التنمية المستدامة في العمل في العراق</w:t>
            </w:r>
          </w:p>
          <w:p w:rsidR="004C55FF" w:rsidRDefault="001C6415" w:rsidP="004C55FF">
            <w:pPr>
              <w:shd w:val="clear" w:color="auto" w:fill="FFFFFF"/>
              <w:spacing w:line="240" w:lineRule="auto"/>
              <w:ind w:left="0" w:hanging="2"/>
              <w:rPr>
                <w:rFonts w:ascii="Simplified Arabic" w:eastAsia="Cambria" w:hAnsi="Simplified Arabic" w:cs="Simplified Arabic"/>
                <w:sz w:val="24"/>
                <w:szCs w:val="24"/>
                <w:rtl/>
              </w:rPr>
            </w:pPr>
            <w:hyperlink r:id="rId12" w:history="1">
              <w:r w:rsidR="004C55FF" w:rsidRPr="003C11A1">
                <w:rPr>
                  <w:rStyle w:val="Hyperlink"/>
                  <w:rFonts w:ascii="Simplified Arabic" w:eastAsia="Cambria" w:hAnsi="Simplified Arabic" w:cs="Simplified Arabic"/>
                  <w:sz w:val="24"/>
                  <w:szCs w:val="24"/>
                </w:rPr>
                <w:t>https://www.undp.org/ar/iraq/</w:t>
              </w:r>
            </w:hyperlink>
            <w:r w:rsidR="007D1B28" w:rsidRPr="007D1B28">
              <w:rPr>
                <w:rFonts w:ascii="Simplified Arabic" w:eastAsia="Cambria" w:hAnsi="Simplified Arabic" w:cs="Simplified Arabic"/>
                <w:sz w:val="24"/>
                <w:szCs w:val="24"/>
              </w:rPr>
              <w:t xml:space="preserve"> </w:t>
            </w:r>
          </w:p>
          <w:p w:rsidR="007D1B28" w:rsidRPr="00A17C74" w:rsidRDefault="007D1B28" w:rsidP="004C55FF">
            <w:pPr>
              <w:shd w:val="clear" w:color="auto" w:fill="FFFFFF"/>
              <w:spacing w:line="240" w:lineRule="auto"/>
              <w:ind w:left="0" w:hanging="2"/>
              <w:rPr>
                <w:rFonts w:ascii="Simplified Arabic" w:eastAsia="Cambria" w:hAnsi="Simplified Arabic" w:cs="Simplified Arabic"/>
                <w:sz w:val="24"/>
                <w:szCs w:val="24"/>
              </w:rPr>
            </w:pPr>
          </w:p>
        </w:tc>
      </w:tr>
    </w:tbl>
    <w:p w:rsidR="00C02D6D" w:rsidRDefault="00C02D6D" w:rsidP="00685A5F">
      <w:pPr>
        <w:shd w:val="clear" w:color="auto" w:fill="FFFFFF"/>
        <w:spacing w:before="240" w:after="200"/>
        <w:ind w:leftChars="0" w:left="0" w:right="-426" w:firstLineChars="0" w:firstLine="0"/>
        <w:jc w:val="both"/>
        <w:rPr>
          <w:rFonts w:ascii="Arial" w:eastAsia="Arial" w:hAnsi="Arial" w:cs="Arial"/>
          <w:sz w:val="28"/>
          <w:szCs w:val="28"/>
        </w:rPr>
      </w:pPr>
    </w:p>
    <w:p w:rsidR="00C02D6D" w:rsidRDefault="00C02D6D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:rsidR="00C02D6D" w:rsidRDefault="00C02D6D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:rsidR="00C02D6D" w:rsidRDefault="00C02D6D">
      <w:pPr>
        <w:shd w:val="clear" w:color="auto" w:fill="FFFFFF"/>
        <w:ind w:left="0" w:hanging="2"/>
        <w:jc w:val="left"/>
      </w:pPr>
    </w:p>
    <w:p w:rsidR="00C02D6D" w:rsidRDefault="00C02D6D">
      <w:pPr>
        <w:shd w:val="clear" w:color="auto" w:fill="FFFFFF"/>
        <w:ind w:left="0" w:hanging="2"/>
        <w:jc w:val="left"/>
      </w:pPr>
    </w:p>
    <w:p w:rsidR="00C02D6D" w:rsidRDefault="00C02D6D">
      <w:pPr>
        <w:shd w:val="clear" w:color="auto" w:fill="FFFFFF"/>
        <w:spacing w:after="240"/>
        <w:ind w:left="0" w:hanging="2"/>
        <w:jc w:val="left"/>
        <w:rPr>
          <w:sz w:val="24"/>
          <w:szCs w:val="24"/>
        </w:rPr>
      </w:pPr>
    </w:p>
    <w:sectPr w:rsidR="00C02D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415" w:rsidRDefault="001C6415">
      <w:pPr>
        <w:spacing w:line="240" w:lineRule="auto"/>
        <w:ind w:left="0" w:hanging="2"/>
      </w:pPr>
      <w:r>
        <w:separator/>
      </w:r>
    </w:p>
  </w:endnote>
  <w:endnote w:type="continuationSeparator" w:id="0">
    <w:p w:rsidR="001C6415" w:rsidRDefault="001C641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Kabir06 Normal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FA" w:rsidRDefault="008B41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FA" w:rsidRDefault="008B41F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1a"/>
      <w:tblpPr w:leftFromText="187" w:rightFromText="187" w:vertAnchor="text" w:tblpY="1"/>
      <w:bidiVisual/>
      <w:tblW w:w="11161" w:type="dxa"/>
      <w:jc w:val="right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8B41FA">
      <w:trPr>
        <w:cantSplit/>
        <w:trHeight w:val="151"/>
        <w:jc w:val="right"/>
      </w:trPr>
      <w:tc>
        <w:tcPr>
          <w:tcW w:w="5023" w:type="dxa"/>
          <w:tcBorders>
            <w:bottom w:val="single" w:sz="4" w:space="0" w:color="4F81BD"/>
          </w:tcBorders>
        </w:tcPr>
        <w:p w:rsidR="008B41FA" w:rsidRDefault="008B41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:rsidR="008B41FA" w:rsidRDefault="008B41F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D235C2">
            <w:rPr>
              <w:rFonts w:ascii="Calibri" w:eastAsia="Calibri" w:hAnsi="Calibri" w:cs="Calibri"/>
              <w:noProof/>
              <w:color w:val="000000"/>
              <w:sz w:val="22"/>
              <w:szCs w:val="22"/>
              <w:rtl/>
            </w:rPr>
            <w:t>3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:rsidR="008B41FA" w:rsidRDefault="008B41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8B41FA">
      <w:trPr>
        <w:cantSplit/>
        <w:trHeight w:val="150"/>
        <w:jc w:val="right"/>
      </w:trPr>
      <w:tc>
        <w:tcPr>
          <w:tcW w:w="5023" w:type="dxa"/>
          <w:tcBorders>
            <w:top w:val="single" w:sz="4" w:space="0" w:color="4F81BD"/>
          </w:tcBorders>
        </w:tcPr>
        <w:p w:rsidR="008B41FA" w:rsidRDefault="008B41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:rsidR="008B41FA" w:rsidRDefault="008B41F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:rsidR="008B41FA" w:rsidRDefault="008B41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:rsidR="008B41FA" w:rsidRDefault="008B41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FA" w:rsidRDefault="008B41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415" w:rsidRDefault="001C6415">
      <w:pPr>
        <w:spacing w:line="240" w:lineRule="auto"/>
        <w:ind w:left="0" w:hanging="2"/>
      </w:pPr>
      <w:r>
        <w:separator/>
      </w:r>
    </w:p>
  </w:footnote>
  <w:footnote w:type="continuationSeparator" w:id="0">
    <w:p w:rsidR="001C6415" w:rsidRDefault="001C641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FA" w:rsidRDefault="008B41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FA" w:rsidRDefault="008B41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FA" w:rsidRDefault="008B41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974"/>
    <w:multiLevelType w:val="hybridMultilevel"/>
    <w:tmpl w:val="85B2A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18A7"/>
    <w:multiLevelType w:val="hybridMultilevel"/>
    <w:tmpl w:val="8084A9E2"/>
    <w:lvl w:ilvl="0" w:tplc="72CC5EF0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5DB9"/>
    <w:multiLevelType w:val="hybridMultilevel"/>
    <w:tmpl w:val="052826C6"/>
    <w:lvl w:ilvl="0" w:tplc="1F36D7F8">
      <w:start w:val="3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6EE4295"/>
    <w:multiLevelType w:val="hybridMultilevel"/>
    <w:tmpl w:val="6C14A994"/>
    <w:lvl w:ilvl="0" w:tplc="36803B02">
      <w:start w:val="1"/>
      <w:numFmt w:val="decimal"/>
      <w:lvlText w:val="%1-"/>
      <w:lvlJc w:val="left"/>
      <w:pPr>
        <w:ind w:left="720" w:hanging="360"/>
      </w:pPr>
      <w:rPr>
        <w:rFonts w:asciiTheme="minorBidi" w:eastAsia="Calibri" w:hAnsiTheme="minorBid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E7AD5"/>
    <w:multiLevelType w:val="hybridMultilevel"/>
    <w:tmpl w:val="A33C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C0FEF"/>
    <w:multiLevelType w:val="hybridMultilevel"/>
    <w:tmpl w:val="453EAC0A"/>
    <w:lvl w:ilvl="0" w:tplc="D7D21C8E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2A456327"/>
    <w:multiLevelType w:val="hybridMultilevel"/>
    <w:tmpl w:val="BAB2C7D2"/>
    <w:lvl w:ilvl="0" w:tplc="7A209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D32E9"/>
    <w:multiLevelType w:val="hybridMultilevel"/>
    <w:tmpl w:val="9AC4C996"/>
    <w:lvl w:ilvl="0" w:tplc="72CC5EF0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93C7B"/>
    <w:multiLevelType w:val="hybridMultilevel"/>
    <w:tmpl w:val="062059A2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9AE1222"/>
    <w:multiLevelType w:val="hybridMultilevel"/>
    <w:tmpl w:val="FFDAD544"/>
    <w:lvl w:ilvl="0" w:tplc="72CC5EF0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1" w:tplc="491ABC74">
      <w:start w:val="1"/>
      <w:numFmt w:val="decimal"/>
      <w:lvlText w:val="%2-"/>
      <w:lvlJc w:val="left"/>
      <w:pPr>
        <w:ind w:left="1440" w:hanging="360"/>
      </w:pPr>
      <w:rPr>
        <w:rFonts w:ascii="Arial" w:eastAsia="Times New Roman" w:hAnsi="Arial" w:cs="AL-Mohanad Bol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D016F"/>
    <w:multiLevelType w:val="hybridMultilevel"/>
    <w:tmpl w:val="33E2E92C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72CC5EF0">
      <w:start w:val="1"/>
      <w:numFmt w:val="decimal"/>
      <w:lvlText w:val="%2-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847789"/>
    <w:multiLevelType w:val="multilevel"/>
    <w:tmpl w:val="131C70A4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6FD23CD"/>
    <w:multiLevelType w:val="hybridMultilevel"/>
    <w:tmpl w:val="F034BA3E"/>
    <w:lvl w:ilvl="0" w:tplc="85185720">
      <w:start w:val="4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4A4B6A1E"/>
    <w:multiLevelType w:val="multilevel"/>
    <w:tmpl w:val="8E6C4A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4A6F4F10"/>
    <w:multiLevelType w:val="hybridMultilevel"/>
    <w:tmpl w:val="D3A885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F74717"/>
    <w:multiLevelType w:val="hybridMultilevel"/>
    <w:tmpl w:val="DF462E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B28D5"/>
    <w:multiLevelType w:val="hybridMultilevel"/>
    <w:tmpl w:val="44B681D8"/>
    <w:lvl w:ilvl="0" w:tplc="B518F13A">
      <w:start w:val="4"/>
      <w:numFmt w:val="decimal"/>
      <w:lvlText w:val="%1-"/>
      <w:lvlJc w:val="left"/>
      <w:pPr>
        <w:ind w:left="358" w:hanging="360"/>
      </w:pPr>
      <w:rPr>
        <w:rFonts w:ascii="Times New Roman" w:hAnsi="Times New Roman" w:cs="Times New Roman" w:hint="default"/>
        <w:sz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5D171101"/>
    <w:multiLevelType w:val="hybridMultilevel"/>
    <w:tmpl w:val="D9BECF24"/>
    <w:lvl w:ilvl="0" w:tplc="A684BDDA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8" w15:restartNumberingAfterBreak="0">
    <w:nsid w:val="5EB05592"/>
    <w:multiLevelType w:val="multilevel"/>
    <w:tmpl w:val="65C6E6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62F35F78"/>
    <w:multiLevelType w:val="multilevel"/>
    <w:tmpl w:val="8334F5BC"/>
    <w:lvl w:ilvl="0">
      <w:start w:val="1"/>
      <w:numFmt w:val="bullet"/>
      <w:lvlText w:val=""/>
      <w:lvlJc w:val="left"/>
      <w:pPr>
        <w:ind w:left="720" w:hanging="360"/>
      </w:pPr>
      <w:rPr>
        <w:color w:val="333333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333333"/>
        <w:sz w:val="18"/>
        <w:szCs w:val="1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3614A64"/>
    <w:multiLevelType w:val="hybridMultilevel"/>
    <w:tmpl w:val="081C584E"/>
    <w:lvl w:ilvl="0" w:tplc="72CC5EF0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E6F55"/>
    <w:multiLevelType w:val="hybridMultilevel"/>
    <w:tmpl w:val="CF4423AC"/>
    <w:lvl w:ilvl="0" w:tplc="D7D21C8E">
      <w:start w:val="3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2" w15:restartNumberingAfterBreak="0">
    <w:nsid w:val="7F331B36"/>
    <w:multiLevelType w:val="multilevel"/>
    <w:tmpl w:val="56D80C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13"/>
  </w:num>
  <w:num w:numId="5">
    <w:abstractNumId w:val="22"/>
  </w:num>
  <w:num w:numId="6">
    <w:abstractNumId w:val="15"/>
  </w:num>
  <w:num w:numId="7">
    <w:abstractNumId w:val="10"/>
  </w:num>
  <w:num w:numId="8">
    <w:abstractNumId w:val="4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5"/>
  </w:num>
  <w:num w:numId="14">
    <w:abstractNumId w:val="7"/>
  </w:num>
  <w:num w:numId="15">
    <w:abstractNumId w:val="1"/>
  </w:num>
  <w:num w:numId="16">
    <w:abstractNumId w:val="17"/>
  </w:num>
  <w:num w:numId="17">
    <w:abstractNumId w:val="16"/>
  </w:num>
  <w:num w:numId="18">
    <w:abstractNumId w:val="12"/>
  </w:num>
  <w:num w:numId="19">
    <w:abstractNumId w:val="20"/>
  </w:num>
  <w:num w:numId="20">
    <w:abstractNumId w:val="21"/>
  </w:num>
  <w:num w:numId="21">
    <w:abstractNumId w:val="6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6D"/>
    <w:rsid w:val="00000270"/>
    <w:rsid w:val="00014A44"/>
    <w:rsid w:val="00032C3A"/>
    <w:rsid w:val="00057ABA"/>
    <w:rsid w:val="00063173"/>
    <w:rsid w:val="00067F32"/>
    <w:rsid w:val="000764EA"/>
    <w:rsid w:val="00083475"/>
    <w:rsid w:val="0009108F"/>
    <w:rsid w:val="00092B36"/>
    <w:rsid w:val="00093DEB"/>
    <w:rsid w:val="000B1F3F"/>
    <w:rsid w:val="000E1556"/>
    <w:rsid w:val="000E4AE4"/>
    <w:rsid w:val="000F03CC"/>
    <w:rsid w:val="000F292D"/>
    <w:rsid w:val="0012075B"/>
    <w:rsid w:val="001315FB"/>
    <w:rsid w:val="001435AF"/>
    <w:rsid w:val="00160005"/>
    <w:rsid w:val="001736C0"/>
    <w:rsid w:val="00186C61"/>
    <w:rsid w:val="00190279"/>
    <w:rsid w:val="001B01A4"/>
    <w:rsid w:val="001B6EFC"/>
    <w:rsid w:val="001C6415"/>
    <w:rsid w:val="001D54EB"/>
    <w:rsid w:val="001E4928"/>
    <w:rsid w:val="00221B45"/>
    <w:rsid w:val="00233DCB"/>
    <w:rsid w:val="00234A45"/>
    <w:rsid w:val="00293999"/>
    <w:rsid w:val="002B3B4B"/>
    <w:rsid w:val="002C3B35"/>
    <w:rsid w:val="002D6769"/>
    <w:rsid w:val="0030126B"/>
    <w:rsid w:val="00301A34"/>
    <w:rsid w:val="003236BA"/>
    <w:rsid w:val="00327735"/>
    <w:rsid w:val="003922EC"/>
    <w:rsid w:val="00395997"/>
    <w:rsid w:val="003A3AE5"/>
    <w:rsid w:val="003C0199"/>
    <w:rsid w:val="003C20D8"/>
    <w:rsid w:val="003C3521"/>
    <w:rsid w:val="003D16F0"/>
    <w:rsid w:val="003F1FC5"/>
    <w:rsid w:val="004130DE"/>
    <w:rsid w:val="00415E2B"/>
    <w:rsid w:val="00444482"/>
    <w:rsid w:val="00474FB7"/>
    <w:rsid w:val="004758C4"/>
    <w:rsid w:val="004760D9"/>
    <w:rsid w:val="00476739"/>
    <w:rsid w:val="0047682D"/>
    <w:rsid w:val="00481280"/>
    <w:rsid w:val="00492794"/>
    <w:rsid w:val="004B46FA"/>
    <w:rsid w:val="004B6429"/>
    <w:rsid w:val="004C3E87"/>
    <w:rsid w:val="004C55FF"/>
    <w:rsid w:val="004F0573"/>
    <w:rsid w:val="004F7E42"/>
    <w:rsid w:val="00502560"/>
    <w:rsid w:val="005073C7"/>
    <w:rsid w:val="00516DD9"/>
    <w:rsid w:val="00566F30"/>
    <w:rsid w:val="005B4602"/>
    <w:rsid w:val="005C6A70"/>
    <w:rsid w:val="005D5D96"/>
    <w:rsid w:val="005E0E65"/>
    <w:rsid w:val="005E5157"/>
    <w:rsid w:val="006038CA"/>
    <w:rsid w:val="00630AC1"/>
    <w:rsid w:val="006312DD"/>
    <w:rsid w:val="0065477A"/>
    <w:rsid w:val="00664727"/>
    <w:rsid w:val="00667898"/>
    <w:rsid w:val="00673055"/>
    <w:rsid w:val="00685A5F"/>
    <w:rsid w:val="00694906"/>
    <w:rsid w:val="006972F7"/>
    <w:rsid w:val="006B33EC"/>
    <w:rsid w:val="006B4F3F"/>
    <w:rsid w:val="006E35AA"/>
    <w:rsid w:val="006F0F11"/>
    <w:rsid w:val="006F2E4B"/>
    <w:rsid w:val="007275A4"/>
    <w:rsid w:val="00733D94"/>
    <w:rsid w:val="00762724"/>
    <w:rsid w:val="00764CC6"/>
    <w:rsid w:val="00781C22"/>
    <w:rsid w:val="00786B4E"/>
    <w:rsid w:val="007A58FD"/>
    <w:rsid w:val="007B091F"/>
    <w:rsid w:val="007B1B2B"/>
    <w:rsid w:val="007B404F"/>
    <w:rsid w:val="007D09A2"/>
    <w:rsid w:val="007D1B28"/>
    <w:rsid w:val="007E2E70"/>
    <w:rsid w:val="007E3692"/>
    <w:rsid w:val="007E42B4"/>
    <w:rsid w:val="007F2265"/>
    <w:rsid w:val="00807DD7"/>
    <w:rsid w:val="00811C31"/>
    <w:rsid w:val="00836735"/>
    <w:rsid w:val="00853EEF"/>
    <w:rsid w:val="008877C0"/>
    <w:rsid w:val="008B41FA"/>
    <w:rsid w:val="008F1156"/>
    <w:rsid w:val="00900D2A"/>
    <w:rsid w:val="00907726"/>
    <w:rsid w:val="00911848"/>
    <w:rsid w:val="00913476"/>
    <w:rsid w:val="009301E7"/>
    <w:rsid w:val="009372BA"/>
    <w:rsid w:val="009A18DE"/>
    <w:rsid w:val="009A1E53"/>
    <w:rsid w:val="009A644C"/>
    <w:rsid w:val="009D21E1"/>
    <w:rsid w:val="009E5F20"/>
    <w:rsid w:val="009E7532"/>
    <w:rsid w:val="009F1349"/>
    <w:rsid w:val="009F5642"/>
    <w:rsid w:val="00A05520"/>
    <w:rsid w:val="00A121B9"/>
    <w:rsid w:val="00A1428F"/>
    <w:rsid w:val="00A17C74"/>
    <w:rsid w:val="00A20892"/>
    <w:rsid w:val="00A33629"/>
    <w:rsid w:val="00A40E71"/>
    <w:rsid w:val="00A61F1F"/>
    <w:rsid w:val="00A628B0"/>
    <w:rsid w:val="00A62B17"/>
    <w:rsid w:val="00A962A9"/>
    <w:rsid w:val="00AE44BE"/>
    <w:rsid w:val="00B32112"/>
    <w:rsid w:val="00B42EA3"/>
    <w:rsid w:val="00B4319D"/>
    <w:rsid w:val="00B703C6"/>
    <w:rsid w:val="00B90DB3"/>
    <w:rsid w:val="00BA68C8"/>
    <w:rsid w:val="00BB134F"/>
    <w:rsid w:val="00BB1498"/>
    <w:rsid w:val="00BB792C"/>
    <w:rsid w:val="00BF277E"/>
    <w:rsid w:val="00C02D6D"/>
    <w:rsid w:val="00C32918"/>
    <w:rsid w:val="00C45C89"/>
    <w:rsid w:val="00C61FD9"/>
    <w:rsid w:val="00C712C8"/>
    <w:rsid w:val="00CA02E9"/>
    <w:rsid w:val="00CB1E06"/>
    <w:rsid w:val="00D12768"/>
    <w:rsid w:val="00D235C2"/>
    <w:rsid w:val="00D240C8"/>
    <w:rsid w:val="00D2622C"/>
    <w:rsid w:val="00D2758A"/>
    <w:rsid w:val="00D64252"/>
    <w:rsid w:val="00D669BC"/>
    <w:rsid w:val="00D905E3"/>
    <w:rsid w:val="00D93207"/>
    <w:rsid w:val="00DA13BE"/>
    <w:rsid w:val="00DB3B25"/>
    <w:rsid w:val="00DF25C7"/>
    <w:rsid w:val="00DF4407"/>
    <w:rsid w:val="00E61B85"/>
    <w:rsid w:val="00E701DB"/>
    <w:rsid w:val="00E82B40"/>
    <w:rsid w:val="00E963E3"/>
    <w:rsid w:val="00EA5820"/>
    <w:rsid w:val="00EC53E7"/>
    <w:rsid w:val="00EE2EF8"/>
    <w:rsid w:val="00EE6CFB"/>
    <w:rsid w:val="00F02EA7"/>
    <w:rsid w:val="00F32ABA"/>
    <w:rsid w:val="00F67861"/>
    <w:rsid w:val="00F72475"/>
    <w:rsid w:val="00F92A34"/>
    <w:rsid w:val="00F94172"/>
    <w:rsid w:val="00FC04C3"/>
    <w:rsid w:val="00FE1CAB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17C63D"/>
  <w15:docId w15:val="{4982E617-10A3-40DA-B99C-81024A34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</w:pPr>
    <w:rPr>
      <w:b/>
      <w:bCs/>
      <w:szCs w:val="32"/>
      <w:u w:val="single"/>
    </w:rPr>
  </w:style>
  <w:style w:type="paragraph" w:styleId="2">
    <w:name w:val="heading 2"/>
    <w:basedOn w:val="a"/>
    <w:next w:val="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bCs/>
      <w:szCs w:val="32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1">
    <w:name w:val="Table Normal1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pPr>
      <w:jc w:val="center"/>
    </w:pPr>
    <w:rPr>
      <w:b/>
      <w:bCs/>
      <w:szCs w:val="3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pPr>
      <w:ind w:left="720" w:right="720"/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">
    <w:name w:val="Light Shading - Accent 2"/>
    <w:basedOn w:val="TableNormal1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customStyle="1" w:styleId="MediumShading1-Accent2">
    <w:name w:val="Medium Shading 1 - Accent 2"/>
    <w:basedOn w:val="TableNormal1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</w:style>
  <w:style w:type="table" w:customStyle="1" w:styleId="LightGrid-Accent2">
    <w:name w:val="Light Grid - Accent 2"/>
    <w:basedOn w:val="TableNormal1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customStyle="1" w:styleId="-11">
    <w:name w:val="شبكة فاتحة - تمييز 11"/>
    <w:basedOn w:val="TableNormal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customStyle="1" w:styleId="-110">
    <w:name w:val="قائمة فاتحة - تمييز 11"/>
    <w:basedOn w:val="TableNormal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customStyle="1" w:styleId="GridTable2-Accent3">
    <w:name w:val="Grid Table 2 - Accent 3"/>
    <w:basedOn w:val="TableNormal1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</w:style>
  <w:style w:type="table" w:customStyle="1" w:styleId="GridTable4-Accent3">
    <w:name w:val="Grid Table 4 - Accent 3"/>
    <w:basedOn w:val="TableNormal1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</w:style>
  <w:style w:type="table" w:customStyle="1" w:styleId="GridTable4-Accent4">
    <w:name w:val="Grid Table 4 - Accent 4"/>
    <w:basedOn w:val="TableNormal1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</w:style>
  <w:style w:type="table" w:customStyle="1" w:styleId="MediumGrid1-Accent1">
    <w:name w:val="Medium Grid 1 - Accent 1"/>
    <w:basedOn w:val="TableNormal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</w:style>
  <w:style w:type="paragraph" w:styleId="a9">
    <w:name w:val="List Paragraph"/>
    <w:basedOn w:val="a"/>
    <w:uiPriority w:val="34"/>
    <w:qFormat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aa">
    <w:name w:val="Table Grid"/>
    <w:basedOn w:val="TableNormal1"/>
    <w:uiPriority w:val="5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">
    <w:name w:val="Medium Grid 2 - Accent 1"/>
    <w:basedOn w:val="TableNormal1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20">
    <w:name w:val="20"/>
    <w:basedOn w:val="TableNormal1"/>
    <w:tblPr>
      <w:tblStyleRowBandSize w:val="1"/>
      <w:tblStyleColBandSize w:val="1"/>
    </w:tblPr>
  </w:style>
  <w:style w:type="table" w:customStyle="1" w:styleId="19">
    <w:name w:val="19"/>
    <w:basedOn w:val="TableNormal1"/>
    <w:tblPr>
      <w:tblStyleRowBandSize w:val="1"/>
      <w:tblStyleColBandSize w:val="1"/>
    </w:tblPr>
  </w:style>
  <w:style w:type="table" w:customStyle="1" w:styleId="18">
    <w:name w:val="18"/>
    <w:basedOn w:val="TableNormal1"/>
    <w:tblPr>
      <w:tblStyleRowBandSize w:val="1"/>
      <w:tblStyleColBandSize w:val="1"/>
    </w:tblPr>
  </w:style>
  <w:style w:type="table" w:customStyle="1" w:styleId="17">
    <w:name w:val="17"/>
    <w:basedOn w:val="TableNormal1"/>
    <w:tblPr>
      <w:tblStyleRowBandSize w:val="1"/>
      <w:tblStyleColBandSize w:val="1"/>
    </w:tblPr>
  </w:style>
  <w:style w:type="table" w:customStyle="1" w:styleId="16">
    <w:name w:val="16"/>
    <w:basedOn w:val="TableNormal1"/>
    <w:tblPr>
      <w:tblStyleRowBandSize w:val="1"/>
      <w:tblStyleColBandSize w:val="1"/>
    </w:tblPr>
  </w:style>
  <w:style w:type="table" w:customStyle="1" w:styleId="15">
    <w:name w:val="15"/>
    <w:basedOn w:val="TableNormal1"/>
    <w:tblPr>
      <w:tblStyleRowBandSize w:val="1"/>
      <w:tblStyleColBandSize w:val="1"/>
    </w:tblPr>
  </w:style>
  <w:style w:type="table" w:customStyle="1" w:styleId="14">
    <w:name w:val="14"/>
    <w:basedOn w:val="TableNormal1"/>
    <w:tblPr>
      <w:tblStyleRowBandSize w:val="1"/>
      <w:tblStyleColBandSize w:val="1"/>
    </w:tblPr>
  </w:style>
  <w:style w:type="table" w:customStyle="1" w:styleId="13">
    <w:name w:val="13"/>
    <w:basedOn w:val="TableNormal1"/>
    <w:tblPr>
      <w:tblStyleRowBandSize w:val="1"/>
      <w:tblStyleColBandSize w:val="1"/>
    </w:tblPr>
  </w:style>
  <w:style w:type="table" w:customStyle="1" w:styleId="12">
    <w:name w:val="12"/>
    <w:basedOn w:val="TableNormal1"/>
    <w:tblPr>
      <w:tblStyleRowBandSize w:val="1"/>
      <w:tblStyleColBandSize w:val="1"/>
    </w:tblPr>
  </w:style>
  <w:style w:type="table" w:customStyle="1" w:styleId="11">
    <w:name w:val="11"/>
    <w:basedOn w:val="TableNormal1"/>
    <w:tblPr>
      <w:tblStyleRowBandSize w:val="1"/>
      <w:tblStyleColBandSize w:val="1"/>
    </w:tblPr>
  </w:style>
  <w:style w:type="table" w:customStyle="1" w:styleId="10">
    <w:name w:val="10"/>
    <w:basedOn w:val="TableNormal1"/>
    <w:tblPr>
      <w:tblStyleRowBandSize w:val="1"/>
      <w:tblStyleColBandSize w:val="1"/>
    </w:tblPr>
  </w:style>
  <w:style w:type="table" w:customStyle="1" w:styleId="9">
    <w:name w:val="9"/>
    <w:basedOn w:val="TableNormal1"/>
    <w:tblPr>
      <w:tblStyleRowBandSize w:val="1"/>
      <w:tblStyleColBandSize w:val="1"/>
    </w:tblPr>
  </w:style>
  <w:style w:type="table" w:customStyle="1" w:styleId="8">
    <w:name w:val="8"/>
    <w:basedOn w:val="TableNormal1"/>
    <w:tblPr>
      <w:tblStyleRowBandSize w:val="1"/>
      <w:tblStyleColBandSize w:val="1"/>
    </w:tblPr>
  </w:style>
  <w:style w:type="table" w:customStyle="1" w:styleId="7">
    <w:name w:val="7"/>
    <w:basedOn w:val="TableNormal1"/>
    <w:tblPr>
      <w:tblStyleRowBandSize w:val="1"/>
      <w:tblStyleColBandSize w:val="1"/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50">
    <w:name w:val="5"/>
    <w:basedOn w:val="TableNormal1"/>
    <w:tblPr>
      <w:tblStyleRowBandSize w:val="1"/>
      <w:tblStyleColBandSize w:val="1"/>
    </w:tblPr>
  </w:style>
  <w:style w:type="table" w:customStyle="1" w:styleId="40">
    <w:name w:val="4"/>
    <w:basedOn w:val="TableNormal1"/>
    <w:tblPr>
      <w:tblStyleRowBandSize w:val="1"/>
      <w:tblStyleColBandSize w:val="1"/>
    </w:tblPr>
  </w:style>
  <w:style w:type="table" w:customStyle="1" w:styleId="30">
    <w:name w:val="3"/>
    <w:basedOn w:val="TableNormal1"/>
    <w:tblPr>
      <w:tblStyleRowBandSize w:val="1"/>
      <w:tblStyleColBandSize w:val="1"/>
    </w:tblPr>
  </w:style>
  <w:style w:type="table" w:customStyle="1" w:styleId="21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1a">
    <w:name w:val="1"/>
    <w:basedOn w:val="TableNormal1"/>
    <w:tblPr>
      <w:tblStyleRowBandSize w:val="1"/>
      <w:tblStyleColBandSize w:val="1"/>
    </w:tblPr>
  </w:style>
  <w:style w:type="character" w:styleId="Hyperlink">
    <w:name w:val="Hyperlink"/>
    <w:basedOn w:val="a0"/>
    <w:uiPriority w:val="99"/>
    <w:unhideWhenUsed/>
    <w:rsid w:val="006B33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ee.thajeel@uobasrah.edu.iq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dp.org/ar/iraq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aq.un.org/ar/sdg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rabsdggateway-ar.unescwa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ndp.unescwa.org/ar/plans/114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</dc:creator>
  <cp:keywords/>
  <dc:description/>
  <cp:lastModifiedBy>SAMIAYCER@outlook.sa</cp:lastModifiedBy>
  <cp:revision>37</cp:revision>
  <dcterms:created xsi:type="dcterms:W3CDTF">2014-02-11T15:05:00Z</dcterms:created>
  <dcterms:modified xsi:type="dcterms:W3CDTF">2024-03-28T20:59:00Z</dcterms:modified>
</cp:coreProperties>
</file>